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6D66" w14:textId="07520E1E" w:rsidR="00B24EF8" w:rsidRPr="00896910" w:rsidRDefault="00E32ADE" w:rsidP="002E6CA6">
      <w:pPr>
        <w:spacing w:line="240" w:lineRule="auto"/>
        <w:ind w:left="720" w:hanging="720"/>
        <w:jc w:val="both"/>
        <w:rPr>
          <w:rFonts w:ascii="Arial" w:hAnsi="Arial" w:cs="Arial"/>
          <w:bCs/>
          <w:lang w:eastAsia="es-CO"/>
        </w:rPr>
      </w:pPr>
      <w:r w:rsidRPr="00896910">
        <w:rPr>
          <w:rFonts w:ascii="Arial" w:hAnsi="Arial" w:cs="Arial"/>
          <w:bCs/>
          <w:lang w:eastAsia="es-CO"/>
        </w:rPr>
        <w:t>LLA</w:t>
      </w:r>
      <w:r w:rsidR="002E6CA6" w:rsidRPr="00896910">
        <w:rPr>
          <w:rFonts w:ascii="Arial" w:hAnsi="Arial" w:cs="Arial"/>
          <w:bCs/>
          <w:lang w:eastAsia="es-CO"/>
        </w:rPr>
        <w:t>MADA</w:t>
      </w:r>
      <w:r w:rsidR="00896910" w:rsidRPr="00896910">
        <w:rPr>
          <w:rFonts w:ascii="Arial" w:hAnsi="Arial" w:cs="Arial"/>
          <w:bCs/>
          <w:lang w:eastAsia="es-CO"/>
        </w:rPr>
        <w:t xml:space="preserve"> ANUNCIO CONVENIO DE ESCISIÓN</w:t>
      </w:r>
    </w:p>
    <w:p w14:paraId="167F8EAB" w14:textId="4EA0B359" w:rsidR="00BB2213" w:rsidRPr="00896910" w:rsidRDefault="002E6CA6" w:rsidP="005E675F">
      <w:pPr>
        <w:spacing w:line="240" w:lineRule="auto"/>
        <w:jc w:val="both"/>
        <w:rPr>
          <w:rFonts w:ascii="Arial" w:hAnsi="Arial" w:cs="Arial"/>
          <w:bCs/>
          <w:lang w:eastAsia="es-CO"/>
        </w:rPr>
      </w:pPr>
      <w:r w:rsidRPr="00896910">
        <w:rPr>
          <w:rFonts w:ascii="Arial" w:hAnsi="Arial" w:cs="Arial"/>
          <w:bCs/>
          <w:lang w:eastAsia="es-CO"/>
        </w:rPr>
        <w:t xml:space="preserve">Diciembre </w:t>
      </w:r>
      <w:r w:rsidR="00BE246B" w:rsidRPr="00896910">
        <w:rPr>
          <w:rFonts w:ascii="Arial" w:hAnsi="Arial" w:cs="Arial"/>
          <w:bCs/>
          <w:lang w:eastAsia="es-CO"/>
        </w:rPr>
        <w:t>202</w:t>
      </w:r>
      <w:r w:rsidR="00BC2A84" w:rsidRPr="00896910">
        <w:rPr>
          <w:rFonts w:ascii="Arial" w:hAnsi="Arial" w:cs="Arial"/>
          <w:bCs/>
          <w:lang w:eastAsia="es-CO"/>
        </w:rPr>
        <w:t>4</w:t>
      </w:r>
    </w:p>
    <w:p w14:paraId="272A1C5C" w14:textId="10600FF1" w:rsidR="00E32ADE" w:rsidRPr="00920C5D" w:rsidRDefault="00C85BC1" w:rsidP="005E675F">
      <w:pPr>
        <w:spacing w:line="240" w:lineRule="auto"/>
        <w:jc w:val="both"/>
        <w:rPr>
          <w:rFonts w:ascii="Arial" w:hAnsi="Arial" w:cs="Arial"/>
          <w:bCs/>
          <w:lang w:eastAsia="es-CO"/>
        </w:rPr>
      </w:pPr>
      <w:r w:rsidRPr="00920C5D">
        <w:rPr>
          <w:rFonts w:ascii="Arial" w:hAnsi="Arial" w:cs="Arial"/>
          <w:b/>
          <w:lang w:eastAsia="es-CO"/>
        </w:rPr>
        <w:t>[</w:t>
      </w:r>
      <w:r w:rsidR="00430BA4" w:rsidRPr="00920C5D">
        <w:rPr>
          <w:rFonts w:ascii="Arial" w:hAnsi="Arial" w:cs="Arial"/>
          <w:b/>
          <w:lang w:eastAsia="es-CO"/>
        </w:rPr>
        <w:t>MODERADOR</w:t>
      </w:r>
      <w:r w:rsidRPr="00920C5D">
        <w:rPr>
          <w:rFonts w:ascii="Arial" w:hAnsi="Arial" w:cs="Arial"/>
          <w:b/>
          <w:lang w:eastAsia="es-CO"/>
        </w:rPr>
        <w:t>]</w:t>
      </w:r>
      <w:r w:rsidR="00726456" w:rsidRPr="00920C5D">
        <w:rPr>
          <w:rFonts w:ascii="Arial" w:hAnsi="Arial" w:cs="Arial"/>
          <w:bCs/>
          <w:lang w:eastAsia="es-CO"/>
        </w:rPr>
        <w:t xml:space="preserve"> </w:t>
      </w:r>
      <w:r w:rsidR="002E6CA6" w:rsidRPr="00920C5D">
        <w:rPr>
          <w:rFonts w:ascii="Arial" w:hAnsi="Arial" w:cs="Arial"/>
          <w:bCs/>
          <w:lang w:eastAsia="es-CO"/>
        </w:rPr>
        <w:t>(</w:t>
      </w:r>
      <w:r w:rsidR="00E32ADE" w:rsidRPr="00920C5D">
        <w:rPr>
          <w:rFonts w:ascii="Arial" w:hAnsi="Arial" w:cs="Arial"/>
          <w:bCs/>
          <w:lang w:eastAsia="es-CO"/>
        </w:rPr>
        <w:t>Parte introductoria)</w:t>
      </w:r>
    </w:p>
    <w:p w14:paraId="4DB11CA2" w14:textId="3C2E7FF7" w:rsidR="00896910" w:rsidRPr="00920C5D" w:rsidRDefault="00896910" w:rsidP="00951DFF">
      <w:pPr>
        <w:jc w:val="both"/>
        <w:rPr>
          <w:rFonts w:ascii="Arial" w:hAnsi="Arial" w:cs="Arial"/>
          <w:bCs/>
          <w:lang w:val="es-419" w:eastAsia="es-CO"/>
        </w:rPr>
      </w:pPr>
      <w:bookmarkStart w:id="0" w:name="_Hlk173769299"/>
      <w:bookmarkStart w:id="1" w:name="_Hlk181700309"/>
      <w:r w:rsidRPr="00920C5D">
        <w:rPr>
          <w:rFonts w:ascii="Arial" w:hAnsi="Arial" w:cs="Arial"/>
          <w:bCs/>
          <w:lang w:eastAsia="es-CO"/>
        </w:rPr>
        <w:t>Buenos días para todos, quiero agradecerles su compañía el día de hoy</w:t>
      </w:r>
      <w:r w:rsidR="00335D8C" w:rsidRPr="00920C5D">
        <w:rPr>
          <w:rFonts w:ascii="Arial" w:hAnsi="Arial" w:cs="Arial"/>
          <w:bCs/>
          <w:lang w:eastAsia="es-CO"/>
        </w:rPr>
        <w:t xml:space="preserve">, </w:t>
      </w:r>
      <w:r w:rsidR="0046290E" w:rsidRPr="00920C5D">
        <w:rPr>
          <w:rFonts w:ascii="Arial" w:hAnsi="Arial" w:cs="Arial"/>
          <w:bCs/>
          <w:lang w:eastAsia="es-CO"/>
        </w:rPr>
        <w:t xml:space="preserve">en esta conferencia abordaremos los detalles sobre </w:t>
      </w:r>
      <w:r w:rsidR="007121E4" w:rsidRPr="00920C5D">
        <w:rPr>
          <w:rFonts w:ascii="Arial" w:hAnsi="Arial" w:cs="Arial"/>
          <w:bCs/>
          <w:lang w:eastAsia="es-CO"/>
        </w:rPr>
        <w:t>e</w:t>
      </w:r>
      <w:r w:rsidR="0046290E" w:rsidRPr="00920C5D">
        <w:rPr>
          <w:rFonts w:ascii="Arial" w:hAnsi="Arial" w:cs="Arial"/>
          <w:bCs/>
          <w:lang w:eastAsia="es-CO"/>
        </w:rPr>
        <w:t xml:space="preserve">l anuncio de la firma de un Convenio de Escisión entre Grupo Sura y Grupo Argos, por medio del cual </w:t>
      </w:r>
      <w:r w:rsidR="00951DFF" w:rsidRPr="00920C5D">
        <w:rPr>
          <w:rFonts w:ascii="Arial" w:hAnsi="Arial" w:cs="Arial"/>
          <w:bCs/>
          <w:lang w:eastAsia="es-CO"/>
        </w:rPr>
        <w:t xml:space="preserve">se </w:t>
      </w:r>
      <w:r w:rsidR="00B55D82" w:rsidRPr="00920C5D">
        <w:rPr>
          <w:rFonts w:ascii="Arial" w:hAnsi="Arial" w:cs="Arial"/>
          <w:bCs/>
          <w:lang w:eastAsia="es-CO"/>
        </w:rPr>
        <w:t xml:space="preserve">establece la estructura para </w:t>
      </w:r>
      <w:r w:rsidR="00951DFF" w:rsidRPr="00920C5D">
        <w:rPr>
          <w:rFonts w:ascii="Arial" w:hAnsi="Arial" w:cs="Arial"/>
          <w:bCs/>
          <w:lang w:val="es-419" w:eastAsia="es-CO"/>
        </w:rPr>
        <w:t>terminar las participaciones cruzadas entre ambas compañías</w:t>
      </w:r>
      <w:r w:rsidR="00FC6F6D" w:rsidRPr="00920C5D">
        <w:rPr>
          <w:rFonts w:ascii="Arial" w:hAnsi="Arial" w:cs="Arial"/>
          <w:bCs/>
          <w:lang w:val="es-419" w:eastAsia="es-CO"/>
        </w:rPr>
        <w:t xml:space="preserve"> </w:t>
      </w:r>
      <w:r w:rsidR="00DC0561" w:rsidRPr="00920C5D">
        <w:rPr>
          <w:rFonts w:ascii="Arial" w:hAnsi="Arial" w:cs="Arial"/>
          <w:bCs/>
          <w:lang w:val="es-419" w:eastAsia="es-CO"/>
        </w:rPr>
        <w:t>a través de</w:t>
      </w:r>
      <w:r w:rsidR="005B3837" w:rsidRPr="00920C5D">
        <w:rPr>
          <w:rFonts w:ascii="Arial" w:hAnsi="Arial" w:cs="Arial"/>
          <w:bCs/>
          <w:lang w:val="es-419" w:eastAsia="es-CO"/>
        </w:rPr>
        <w:t xml:space="preserve"> escisiones por absorción simultáneas.</w:t>
      </w:r>
    </w:p>
    <w:p w14:paraId="1EA44FEA" w14:textId="3E91836A" w:rsidR="00896910" w:rsidRPr="00920C5D" w:rsidRDefault="00896910" w:rsidP="00896910">
      <w:pPr>
        <w:spacing w:line="240" w:lineRule="auto"/>
        <w:jc w:val="both"/>
        <w:rPr>
          <w:rFonts w:ascii="Arial" w:hAnsi="Arial" w:cs="Arial"/>
          <w:bCs/>
          <w:lang w:eastAsia="es-CO"/>
        </w:rPr>
      </w:pPr>
      <w:r w:rsidRPr="00920C5D">
        <w:rPr>
          <w:rFonts w:ascii="Arial" w:hAnsi="Arial" w:cs="Arial"/>
          <w:bCs/>
          <w:lang w:eastAsia="es-CO"/>
        </w:rPr>
        <w:t xml:space="preserve">En este espacio se encuentran Ricardo Jaramillo, presidente de Grupo Sura; Jorge Mario Velásquez, presidente de Grupo Argos; </w:t>
      </w:r>
      <w:r w:rsidR="00094532" w:rsidRPr="00920C5D">
        <w:rPr>
          <w:rFonts w:ascii="Arial" w:hAnsi="Arial" w:cs="Arial"/>
          <w:bCs/>
          <w:lang w:eastAsia="es-CO"/>
        </w:rPr>
        <w:t xml:space="preserve">Juan Esteban Toro, </w:t>
      </w:r>
      <w:r w:rsidR="004410D2" w:rsidRPr="00920C5D">
        <w:rPr>
          <w:rFonts w:ascii="Arial" w:hAnsi="Arial" w:cs="Arial"/>
          <w:bCs/>
          <w:lang w:eastAsia="es-CO"/>
        </w:rPr>
        <w:t xml:space="preserve">vicepresidente </w:t>
      </w:r>
      <w:r w:rsidR="00AC66EC" w:rsidRPr="00920C5D">
        <w:rPr>
          <w:rFonts w:ascii="Arial" w:hAnsi="Arial" w:cs="Arial"/>
          <w:bCs/>
          <w:lang w:eastAsia="es-CO"/>
        </w:rPr>
        <w:t>de Finanzas Corporativas de Grupo Sura</w:t>
      </w:r>
      <w:r w:rsidR="00094532" w:rsidRPr="00920C5D">
        <w:rPr>
          <w:rFonts w:ascii="Arial" w:hAnsi="Arial" w:cs="Arial"/>
          <w:bCs/>
          <w:lang w:eastAsia="es-CO"/>
        </w:rPr>
        <w:t xml:space="preserve">; </w:t>
      </w:r>
      <w:r w:rsidRPr="00920C5D">
        <w:rPr>
          <w:rFonts w:ascii="Arial" w:hAnsi="Arial" w:cs="Arial"/>
          <w:bCs/>
          <w:lang w:eastAsia="es-CO"/>
        </w:rPr>
        <w:t xml:space="preserve">Alejandro Piedrahita, vicepresidente de Estrategia y Finanzas Corporativas de Grupo Argos; </w:t>
      </w:r>
      <w:r w:rsidR="00DC0561" w:rsidRPr="00920C5D">
        <w:rPr>
          <w:rFonts w:ascii="Arial" w:hAnsi="Arial" w:cs="Arial"/>
          <w:bCs/>
          <w:lang w:eastAsia="es-CO"/>
        </w:rPr>
        <w:t xml:space="preserve">Marianella </w:t>
      </w:r>
      <w:r w:rsidR="00E37F06" w:rsidRPr="00920C5D">
        <w:rPr>
          <w:rFonts w:ascii="Arial" w:hAnsi="Arial" w:cs="Arial"/>
          <w:bCs/>
          <w:lang w:eastAsia="es-CO"/>
        </w:rPr>
        <w:t>Pulido</w:t>
      </w:r>
      <w:r w:rsidR="000C26A2" w:rsidRPr="00920C5D">
        <w:rPr>
          <w:rFonts w:ascii="Arial" w:hAnsi="Arial" w:cs="Arial"/>
          <w:bCs/>
          <w:lang w:eastAsia="es-CO"/>
        </w:rPr>
        <w:t xml:space="preserve">, </w:t>
      </w:r>
      <w:r w:rsidR="00802FA1" w:rsidRPr="00920C5D">
        <w:rPr>
          <w:rFonts w:ascii="Arial" w:hAnsi="Arial" w:cs="Arial"/>
          <w:bCs/>
          <w:lang w:eastAsia="es-CO"/>
        </w:rPr>
        <w:t xml:space="preserve">gerente </w:t>
      </w:r>
      <w:r w:rsidR="000C26A2" w:rsidRPr="00920C5D">
        <w:rPr>
          <w:rFonts w:ascii="Arial" w:hAnsi="Arial" w:cs="Arial"/>
          <w:bCs/>
          <w:lang w:eastAsia="es-CO"/>
        </w:rPr>
        <w:t>de Asuntos Legales</w:t>
      </w:r>
      <w:r w:rsidR="7F2DE7B5" w:rsidRPr="00920C5D">
        <w:rPr>
          <w:rFonts w:ascii="Arial" w:hAnsi="Arial" w:cs="Arial"/>
          <w:lang w:eastAsia="es-CO"/>
        </w:rPr>
        <w:t>,</w:t>
      </w:r>
      <w:r w:rsidR="000C26A2" w:rsidRPr="00920C5D">
        <w:rPr>
          <w:rFonts w:ascii="Arial" w:hAnsi="Arial" w:cs="Arial"/>
          <w:bCs/>
          <w:lang w:eastAsia="es-CO"/>
        </w:rPr>
        <w:t xml:space="preserve"> </w:t>
      </w:r>
      <w:r w:rsidR="00B919FE" w:rsidRPr="00920C5D">
        <w:rPr>
          <w:rFonts w:ascii="Arial" w:hAnsi="Arial" w:cs="Arial"/>
          <w:bCs/>
          <w:lang w:eastAsia="es-CO"/>
        </w:rPr>
        <w:t>Financieros e Inversiones</w:t>
      </w:r>
      <w:r w:rsidR="008759FC" w:rsidRPr="00920C5D">
        <w:rPr>
          <w:rFonts w:ascii="Arial" w:hAnsi="Arial" w:cs="Arial"/>
          <w:bCs/>
          <w:lang w:eastAsia="es-CO"/>
        </w:rPr>
        <w:t xml:space="preserve">; </w:t>
      </w:r>
      <w:r w:rsidR="00094532" w:rsidRPr="00920C5D">
        <w:rPr>
          <w:rFonts w:ascii="Arial" w:hAnsi="Arial" w:cs="Arial"/>
          <w:bCs/>
          <w:lang w:eastAsia="es-CO"/>
        </w:rPr>
        <w:t xml:space="preserve">y </w:t>
      </w:r>
      <w:r w:rsidRPr="00920C5D">
        <w:rPr>
          <w:rFonts w:ascii="Arial" w:hAnsi="Arial" w:cs="Arial"/>
          <w:bCs/>
          <w:lang w:eastAsia="es-CO"/>
        </w:rPr>
        <w:t>Rafael Olivella, vicepresidente de Asuntos Legales de Grupo Argos</w:t>
      </w:r>
      <w:r w:rsidR="00AC66EC" w:rsidRPr="00920C5D">
        <w:rPr>
          <w:rFonts w:ascii="Arial" w:hAnsi="Arial" w:cs="Arial"/>
          <w:bCs/>
          <w:lang w:eastAsia="es-CO"/>
        </w:rPr>
        <w:t xml:space="preserve">. </w:t>
      </w:r>
      <w:r w:rsidRPr="00920C5D">
        <w:rPr>
          <w:rFonts w:ascii="Arial" w:hAnsi="Arial" w:cs="Arial"/>
          <w:bCs/>
          <w:lang w:eastAsia="es-CO"/>
        </w:rPr>
        <w:t xml:space="preserve"> </w:t>
      </w:r>
    </w:p>
    <w:p w14:paraId="209A8E6A" w14:textId="30AC9377" w:rsidR="00896910" w:rsidRPr="00920C5D" w:rsidRDefault="003D1711" w:rsidP="00896910">
      <w:pPr>
        <w:spacing w:line="240" w:lineRule="auto"/>
        <w:jc w:val="both"/>
        <w:rPr>
          <w:rFonts w:ascii="Arial" w:hAnsi="Arial" w:cs="Arial"/>
          <w:bCs/>
          <w:lang w:eastAsia="es-CO"/>
        </w:rPr>
      </w:pPr>
      <w:r w:rsidRPr="00920C5D">
        <w:rPr>
          <w:rFonts w:ascii="Arial" w:hAnsi="Arial" w:cs="Arial"/>
          <w:bCs/>
          <w:lang w:eastAsia="es-CO"/>
        </w:rPr>
        <w:t>[</w:t>
      </w:r>
      <w:r w:rsidR="004410D2" w:rsidRPr="00920C5D">
        <w:rPr>
          <w:rFonts w:ascii="Arial" w:hAnsi="Arial" w:cs="Arial"/>
          <w:bCs/>
          <w:lang w:eastAsia="es-CO"/>
        </w:rPr>
        <w:t>E</w:t>
      </w:r>
      <w:r w:rsidR="00896910" w:rsidRPr="00920C5D">
        <w:rPr>
          <w:rFonts w:ascii="Arial" w:hAnsi="Arial" w:cs="Arial"/>
          <w:bCs/>
          <w:lang w:eastAsia="es-CO"/>
        </w:rPr>
        <w:t xml:space="preserve">n </w:t>
      </w:r>
      <w:r w:rsidR="004410D2" w:rsidRPr="00920C5D">
        <w:rPr>
          <w:rFonts w:ascii="Arial" w:hAnsi="Arial" w:cs="Arial"/>
          <w:bCs/>
          <w:lang w:eastAsia="es-CO"/>
        </w:rPr>
        <w:t xml:space="preserve">los </w:t>
      </w:r>
      <w:r w:rsidR="00896910" w:rsidRPr="00920C5D">
        <w:rPr>
          <w:rFonts w:ascii="Arial" w:hAnsi="Arial" w:cs="Arial"/>
          <w:bCs/>
          <w:lang w:eastAsia="es-CO"/>
        </w:rPr>
        <w:t>sitio</w:t>
      </w:r>
      <w:r w:rsidR="004410D2" w:rsidRPr="00920C5D">
        <w:rPr>
          <w:rFonts w:ascii="Arial" w:hAnsi="Arial" w:cs="Arial"/>
          <w:bCs/>
          <w:lang w:eastAsia="es-CO"/>
        </w:rPr>
        <w:t>s</w:t>
      </w:r>
      <w:r w:rsidR="00896910" w:rsidRPr="00920C5D">
        <w:rPr>
          <w:rFonts w:ascii="Arial" w:hAnsi="Arial" w:cs="Arial"/>
          <w:bCs/>
          <w:lang w:eastAsia="es-CO"/>
        </w:rPr>
        <w:t xml:space="preserve"> web</w:t>
      </w:r>
      <w:r w:rsidR="00AC66EC" w:rsidRPr="00920C5D">
        <w:rPr>
          <w:rFonts w:ascii="Arial" w:hAnsi="Arial" w:cs="Arial"/>
          <w:bCs/>
          <w:lang w:eastAsia="es-CO"/>
        </w:rPr>
        <w:t xml:space="preserve"> de Grupo Sura y Grupo Argos</w:t>
      </w:r>
      <w:r w:rsidR="00896910" w:rsidRPr="00920C5D">
        <w:rPr>
          <w:rFonts w:ascii="Arial" w:hAnsi="Arial" w:cs="Arial"/>
          <w:bCs/>
          <w:lang w:eastAsia="es-CO"/>
        </w:rPr>
        <w:t xml:space="preserve"> </w:t>
      </w:r>
      <w:r w:rsidR="00CC7575" w:rsidRPr="00920C5D">
        <w:rPr>
          <w:rFonts w:ascii="Arial" w:hAnsi="Arial" w:cs="Arial"/>
          <w:bCs/>
          <w:lang w:eastAsia="es-CO"/>
        </w:rPr>
        <w:t xml:space="preserve">se </w:t>
      </w:r>
      <w:r w:rsidR="007F5822" w:rsidRPr="00920C5D">
        <w:rPr>
          <w:rFonts w:ascii="Arial" w:hAnsi="Arial" w:cs="Arial"/>
          <w:bCs/>
          <w:lang w:eastAsia="es-CO"/>
        </w:rPr>
        <w:t>pondrá</w:t>
      </w:r>
      <w:r w:rsidR="00896910" w:rsidRPr="00920C5D">
        <w:rPr>
          <w:rFonts w:ascii="Arial" w:hAnsi="Arial" w:cs="Arial"/>
          <w:bCs/>
          <w:lang w:eastAsia="es-CO"/>
        </w:rPr>
        <w:t xml:space="preserve"> a su disposición toda la información </w:t>
      </w:r>
      <w:r w:rsidRPr="00920C5D">
        <w:rPr>
          <w:rFonts w:ascii="Arial" w:hAnsi="Arial" w:cs="Arial"/>
          <w:bCs/>
          <w:lang w:eastAsia="es-CO"/>
        </w:rPr>
        <w:t>respecto a est</w:t>
      </w:r>
      <w:r w:rsidR="00551A8E" w:rsidRPr="00920C5D">
        <w:rPr>
          <w:rFonts w:ascii="Arial" w:hAnsi="Arial" w:cs="Arial"/>
          <w:bCs/>
          <w:lang w:eastAsia="es-CO"/>
        </w:rPr>
        <w:t>a</w:t>
      </w:r>
      <w:r w:rsidRPr="00920C5D">
        <w:rPr>
          <w:rFonts w:ascii="Arial" w:hAnsi="Arial" w:cs="Arial"/>
          <w:bCs/>
          <w:lang w:eastAsia="es-CO"/>
        </w:rPr>
        <w:t xml:space="preserve"> llamada.]</w:t>
      </w:r>
    </w:p>
    <w:p w14:paraId="5B017BC6" w14:textId="007B86B0" w:rsidR="00896910" w:rsidRPr="00920C5D" w:rsidRDefault="00896910" w:rsidP="00896910">
      <w:pPr>
        <w:spacing w:line="240" w:lineRule="auto"/>
        <w:jc w:val="both"/>
        <w:rPr>
          <w:rFonts w:ascii="Arial" w:hAnsi="Arial" w:cs="Arial"/>
          <w:bCs/>
          <w:lang w:eastAsia="es-CO"/>
        </w:rPr>
      </w:pPr>
      <w:r w:rsidRPr="00920C5D">
        <w:rPr>
          <w:rFonts w:ascii="Arial" w:hAnsi="Arial" w:cs="Arial"/>
          <w:bCs/>
          <w:lang w:eastAsia="es-CO"/>
        </w:rPr>
        <w:t xml:space="preserve">Los invito pasar </w:t>
      </w:r>
      <w:r w:rsidR="004628B4" w:rsidRPr="00920C5D">
        <w:rPr>
          <w:rFonts w:ascii="Arial" w:hAnsi="Arial" w:cs="Arial"/>
          <w:bCs/>
          <w:lang w:eastAsia="es-CO"/>
        </w:rPr>
        <w:t xml:space="preserve">a </w:t>
      </w:r>
      <w:r w:rsidRPr="00920C5D">
        <w:rPr>
          <w:rFonts w:ascii="Arial" w:hAnsi="Arial" w:cs="Arial"/>
          <w:bCs/>
          <w:lang w:eastAsia="es-CO"/>
        </w:rPr>
        <w:t xml:space="preserve">la diapositiva </w:t>
      </w:r>
      <w:r w:rsidR="00B4118A" w:rsidRPr="00920C5D">
        <w:rPr>
          <w:rFonts w:ascii="Arial" w:hAnsi="Arial" w:cs="Arial"/>
          <w:bCs/>
          <w:lang w:eastAsia="es-CO"/>
        </w:rPr>
        <w:t>[</w:t>
      </w:r>
      <w:r w:rsidR="008D7EDE" w:rsidRPr="00920C5D">
        <w:rPr>
          <w:rFonts w:ascii="Arial" w:hAnsi="Arial" w:cs="Arial"/>
          <w:bCs/>
          <w:lang w:eastAsia="es-CO"/>
        </w:rPr>
        <w:t>3</w:t>
      </w:r>
      <w:r w:rsidR="00B4118A" w:rsidRPr="00920C5D">
        <w:rPr>
          <w:rFonts w:ascii="Arial" w:hAnsi="Arial" w:cs="Arial"/>
          <w:bCs/>
          <w:lang w:eastAsia="es-CO"/>
        </w:rPr>
        <w:t xml:space="preserve">] </w:t>
      </w:r>
      <w:r w:rsidRPr="00920C5D">
        <w:rPr>
          <w:rFonts w:ascii="Arial" w:hAnsi="Arial" w:cs="Arial"/>
          <w:bCs/>
          <w:lang w:eastAsia="es-CO"/>
        </w:rPr>
        <w:t>de la presentación para iniciar la reunión, para lo cual cedo la palabra</w:t>
      </w:r>
      <w:r w:rsidR="00AC08F1" w:rsidRPr="00920C5D">
        <w:rPr>
          <w:rFonts w:ascii="Arial" w:hAnsi="Arial" w:cs="Arial"/>
          <w:bCs/>
          <w:lang w:eastAsia="es-CO"/>
        </w:rPr>
        <w:t xml:space="preserve"> a</w:t>
      </w:r>
      <w:r w:rsidRPr="00920C5D">
        <w:rPr>
          <w:rFonts w:ascii="Arial" w:hAnsi="Arial" w:cs="Arial"/>
          <w:bCs/>
          <w:lang w:eastAsia="es-CO"/>
        </w:rPr>
        <w:t xml:space="preserve"> </w:t>
      </w:r>
      <w:r w:rsidR="00887D91" w:rsidRPr="00920C5D">
        <w:rPr>
          <w:rFonts w:ascii="Arial" w:hAnsi="Arial" w:cs="Arial"/>
          <w:bCs/>
          <w:lang w:eastAsia="es-CO"/>
        </w:rPr>
        <w:t>Jorge Mario Velásquez</w:t>
      </w:r>
      <w:r w:rsidR="007C787A" w:rsidRPr="00920C5D">
        <w:rPr>
          <w:rFonts w:ascii="Arial" w:hAnsi="Arial" w:cs="Arial"/>
          <w:bCs/>
          <w:lang w:eastAsia="es-CO"/>
        </w:rPr>
        <w:t xml:space="preserve"> y Ricardo Jaramillo</w:t>
      </w:r>
      <w:r w:rsidR="003D1711" w:rsidRPr="00920C5D">
        <w:rPr>
          <w:rFonts w:ascii="Arial" w:hAnsi="Arial" w:cs="Arial"/>
          <w:bCs/>
          <w:lang w:eastAsia="es-CO"/>
        </w:rPr>
        <w:t xml:space="preserve">. </w:t>
      </w:r>
    </w:p>
    <w:p w14:paraId="58B27321" w14:textId="339FDB74" w:rsidR="002E6CA6" w:rsidRPr="00920C5D" w:rsidRDefault="00E32ADE" w:rsidP="005E675F">
      <w:pPr>
        <w:spacing w:line="240" w:lineRule="auto"/>
        <w:jc w:val="both"/>
        <w:rPr>
          <w:rFonts w:ascii="Arial" w:hAnsi="Arial" w:cs="Arial"/>
          <w:b/>
          <w:color w:val="002060"/>
          <w:lang w:eastAsia="es-CO"/>
        </w:rPr>
      </w:pPr>
      <w:r w:rsidRPr="00920C5D">
        <w:rPr>
          <w:rFonts w:ascii="Arial" w:hAnsi="Arial" w:cs="Arial"/>
          <w:b/>
          <w:color w:val="002060"/>
          <w:lang w:eastAsia="es-CO"/>
        </w:rPr>
        <w:t>Introducción</w:t>
      </w:r>
      <w:r w:rsidR="000F5FDA" w:rsidRPr="00920C5D">
        <w:rPr>
          <w:rFonts w:ascii="Arial" w:hAnsi="Arial" w:cs="Arial"/>
          <w:b/>
          <w:color w:val="002060"/>
          <w:lang w:eastAsia="es-CO"/>
        </w:rPr>
        <w:t xml:space="preserve"> [JMV]</w:t>
      </w:r>
    </w:p>
    <w:p w14:paraId="23F08343" w14:textId="48756DB9" w:rsidR="004A0925" w:rsidRPr="00920C5D" w:rsidRDefault="00EB5856" w:rsidP="653ACECB">
      <w:pPr>
        <w:spacing w:line="240" w:lineRule="auto"/>
        <w:jc w:val="both"/>
        <w:rPr>
          <w:rFonts w:ascii="Arial" w:hAnsi="Arial" w:cs="Arial"/>
          <w:lang w:eastAsia="es-CO"/>
        </w:rPr>
      </w:pPr>
      <w:r w:rsidRPr="00920C5D">
        <w:rPr>
          <w:rFonts w:ascii="Arial" w:hAnsi="Arial" w:cs="Arial"/>
          <w:b/>
          <w:color w:val="002060"/>
          <w:lang w:eastAsia="es-CO"/>
        </w:rPr>
        <w:t xml:space="preserve">[JMV] </w:t>
      </w:r>
      <w:r w:rsidR="006D030C" w:rsidRPr="00920C5D">
        <w:rPr>
          <w:rFonts w:ascii="Arial" w:hAnsi="Arial" w:cs="Arial"/>
          <w:lang w:eastAsia="es-CO"/>
        </w:rPr>
        <w:t>Muchas gracias</w:t>
      </w:r>
      <w:r w:rsidR="2C754A07" w:rsidRPr="00920C5D">
        <w:rPr>
          <w:rFonts w:ascii="Arial" w:hAnsi="Arial" w:cs="Arial"/>
          <w:lang w:eastAsia="es-CO"/>
        </w:rPr>
        <w:t>,</w:t>
      </w:r>
      <w:r w:rsidR="006D030C" w:rsidRPr="00920C5D">
        <w:rPr>
          <w:rFonts w:ascii="Arial" w:hAnsi="Arial" w:cs="Arial"/>
          <w:lang w:eastAsia="es-CO"/>
        </w:rPr>
        <w:t xml:space="preserve"> </w:t>
      </w:r>
      <w:r w:rsidR="008609E4" w:rsidRPr="00920C5D">
        <w:rPr>
          <w:rFonts w:ascii="Arial" w:hAnsi="Arial" w:cs="Arial"/>
          <w:lang w:eastAsia="es-CO"/>
        </w:rPr>
        <w:t>y muy buenos días para todos</w:t>
      </w:r>
      <w:r w:rsidRPr="00920C5D">
        <w:rPr>
          <w:rFonts w:ascii="Arial" w:hAnsi="Arial" w:cs="Arial"/>
          <w:lang w:eastAsia="es-CO"/>
        </w:rPr>
        <w:t xml:space="preserve"> los accionistas y </w:t>
      </w:r>
      <w:r w:rsidR="006D68A7" w:rsidRPr="00920C5D">
        <w:rPr>
          <w:rFonts w:ascii="Arial" w:hAnsi="Arial" w:cs="Arial"/>
          <w:lang w:eastAsia="es-CO"/>
        </w:rPr>
        <w:t>demás personas que nos acompañan en la llamada</w:t>
      </w:r>
      <w:r w:rsidR="004F366C" w:rsidRPr="00920C5D">
        <w:rPr>
          <w:rFonts w:ascii="Arial" w:hAnsi="Arial" w:cs="Arial"/>
          <w:lang w:eastAsia="es-CO"/>
        </w:rPr>
        <w:t xml:space="preserve"> </w:t>
      </w:r>
      <w:r w:rsidR="006C5C57" w:rsidRPr="00920C5D">
        <w:rPr>
          <w:rFonts w:ascii="Arial" w:hAnsi="Arial" w:cs="Arial"/>
          <w:lang w:eastAsia="es-CO"/>
        </w:rPr>
        <w:t xml:space="preserve">para </w:t>
      </w:r>
      <w:r w:rsidR="00695B1A" w:rsidRPr="00920C5D">
        <w:rPr>
          <w:rFonts w:ascii="Arial" w:hAnsi="Arial" w:cs="Arial"/>
          <w:lang w:eastAsia="es-CO"/>
        </w:rPr>
        <w:t>ampliar</w:t>
      </w:r>
      <w:r w:rsidR="00036F4E" w:rsidRPr="00920C5D">
        <w:rPr>
          <w:rFonts w:ascii="Arial" w:hAnsi="Arial" w:cs="Arial"/>
          <w:lang w:eastAsia="es-CO"/>
        </w:rPr>
        <w:t xml:space="preserve"> la información que publicamos el día de ayer al mercado </w:t>
      </w:r>
      <w:r w:rsidR="004A0925" w:rsidRPr="00920C5D">
        <w:rPr>
          <w:rFonts w:ascii="Arial" w:hAnsi="Arial" w:cs="Arial"/>
          <w:lang w:eastAsia="es-CO"/>
        </w:rPr>
        <w:t>y dada la relevancia estamos ambas compañías en esta llamada.</w:t>
      </w:r>
    </w:p>
    <w:p w14:paraId="35A152CB" w14:textId="312DD5D8" w:rsidR="006D030C" w:rsidRPr="00920C5D" w:rsidRDefault="004A0925" w:rsidP="653ACECB">
      <w:pPr>
        <w:spacing w:line="240" w:lineRule="auto"/>
        <w:jc w:val="both"/>
        <w:rPr>
          <w:rFonts w:ascii="Arial" w:hAnsi="Arial" w:cs="Arial"/>
          <w:lang w:eastAsia="es-CO"/>
        </w:rPr>
      </w:pPr>
      <w:r w:rsidRPr="00920C5D">
        <w:rPr>
          <w:rFonts w:ascii="Arial" w:hAnsi="Arial" w:cs="Arial"/>
          <w:b/>
          <w:color w:val="002060"/>
          <w:lang w:eastAsia="es-CO"/>
        </w:rPr>
        <w:t>[RJM]</w:t>
      </w:r>
      <w:r w:rsidR="007442A7" w:rsidRPr="00920C5D">
        <w:rPr>
          <w:rFonts w:ascii="Arial" w:hAnsi="Arial" w:cs="Arial"/>
          <w:lang w:eastAsia="es-CO"/>
        </w:rPr>
        <w:t xml:space="preserve"> Muy Buenos días y muchas gracias por </w:t>
      </w:r>
      <w:r w:rsidR="00457F42" w:rsidRPr="00920C5D">
        <w:rPr>
          <w:rFonts w:ascii="Arial" w:hAnsi="Arial" w:cs="Arial"/>
          <w:lang w:eastAsia="es-CO"/>
        </w:rPr>
        <w:t xml:space="preserve">participar en esta videoconferencia donde </w:t>
      </w:r>
      <w:r w:rsidR="00F3172D" w:rsidRPr="00920C5D">
        <w:rPr>
          <w:rFonts w:ascii="Arial" w:hAnsi="Arial" w:cs="Arial"/>
          <w:lang w:eastAsia="es-CO"/>
        </w:rPr>
        <w:t xml:space="preserve">esperamos entrar en mayor detalle sobre la transacción que anunciamos el día de ayer </w:t>
      </w:r>
      <w:r w:rsidR="002C7E95" w:rsidRPr="00920C5D">
        <w:rPr>
          <w:rFonts w:ascii="Arial" w:hAnsi="Arial" w:cs="Arial"/>
          <w:lang w:eastAsia="es-CO"/>
        </w:rPr>
        <w:t>la cual marca un hito en la evolución de</w:t>
      </w:r>
      <w:r w:rsidR="00E51552" w:rsidRPr="00920C5D">
        <w:rPr>
          <w:rFonts w:ascii="Arial" w:hAnsi="Arial" w:cs="Arial"/>
          <w:lang w:eastAsia="es-CO"/>
        </w:rPr>
        <w:t xml:space="preserve"> </w:t>
      </w:r>
      <w:r w:rsidR="00CD66E1" w:rsidRPr="00920C5D">
        <w:rPr>
          <w:rFonts w:ascii="Arial" w:hAnsi="Arial" w:cs="Arial"/>
          <w:lang w:eastAsia="es-CO"/>
        </w:rPr>
        <w:t>Grupo SURA</w:t>
      </w:r>
      <w:r w:rsidR="00CA4A2F" w:rsidRPr="00920C5D">
        <w:rPr>
          <w:rFonts w:ascii="Arial" w:hAnsi="Arial" w:cs="Arial"/>
          <w:lang w:eastAsia="es-CO"/>
        </w:rPr>
        <w:t xml:space="preserve"> </w:t>
      </w:r>
      <w:r w:rsidR="00F3172D" w:rsidRPr="00920C5D">
        <w:rPr>
          <w:rFonts w:ascii="Arial" w:hAnsi="Arial" w:cs="Arial"/>
          <w:lang w:eastAsia="es-CO"/>
        </w:rPr>
        <w:t xml:space="preserve">y resolver </w:t>
      </w:r>
      <w:r w:rsidR="00143C99" w:rsidRPr="00920C5D">
        <w:rPr>
          <w:rFonts w:ascii="Arial" w:hAnsi="Arial" w:cs="Arial"/>
          <w:lang w:eastAsia="es-CO"/>
        </w:rPr>
        <w:t xml:space="preserve">entre ambos </w:t>
      </w:r>
      <w:r w:rsidR="00F3172D" w:rsidRPr="00920C5D">
        <w:rPr>
          <w:rFonts w:ascii="Arial" w:hAnsi="Arial" w:cs="Arial"/>
          <w:lang w:eastAsia="es-CO"/>
        </w:rPr>
        <w:t xml:space="preserve">cualquier </w:t>
      </w:r>
      <w:r w:rsidR="00F57D90" w:rsidRPr="00920C5D">
        <w:rPr>
          <w:rFonts w:ascii="Arial" w:hAnsi="Arial" w:cs="Arial"/>
          <w:lang w:eastAsia="es-CO"/>
        </w:rPr>
        <w:t>duda que puedan tener.</w:t>
      </w:r>
    </w:p>
    <w:p w14:paraId="048057E3" w14:textId="5A73C1E5" w:rsidR="00E14246" w:rsidRPr="00920C5D" w:rsidRDefault="00143C99" w:rsidP="00977669">
      <w:pPr>
        <w:jc w:val="both"/>
        <w:rPr>
          <w:rFonts w:ascii="Arial" w:hAnsi="Arial" w:cs="Arial"/>
          <w:bCs/>
          <w:lang w:eastAsia="es-CO"/>
        </w:rPr>
      </w:pPr>
      <w:r w:rsidRPr="00920C5D">
        <w:rPr>
          <w:rFonts w:ascii="Arial" w:hAnsi="Arial" w:cs="Arial"/>
          <w:b/>
          <w:color w:val="002060"/>
          <w:lang w:eastAsia="es-CO"/>
        </w:rPr>
        <w:t>[JMV]</w:t>
      </w:r>
      <w:r w:rsidR="00AF5D81" w:rsidRPr="00920C5D">
        <w:rPr>
          <w:rFonts w:ascii="Arial" w:hAnsi="Arial" w:cs="Arial"/>
          <w:b/>
          <w:color w:val="002060"/>
          <w:lang w:eastAsia="es-CO"/>
        </w:rPr>
        <w:t xml:space="preserve"> </w:t>
      </w:r>
      <w:r w:rsidRPr="00920C5D">
        <w:rPr>
          <w:rFonts w:ascii="Arial" w:hAnsi="Arial" w:cs="Arial"/>
          <w:bCs/>
          <w:lang w:eastAsia="es-CO"/>
        </w:rPr>
        <w:t>Estas</w:t>
      </w:r>
      <w:r w:rsidR="00977669" w:rsidRPr="00920C5D">
        <w:rPr>
          <w:rFonts w:ascii="Arial" w:hAnsi="Arial" w:cs="Arial"/>
          <w:bCs/>
          <w:lang w:eastAsia="es-CO"/>
        </w:rPr>
        <w:t xml:space="preserve"> dos compañías durante 4</w:t>
      </w:r>
      <w:r w:rsidR="006938E6" w:rsidRPr="00920C5D">
        <w:rPr>
          <w:rFonts w:ascii="Arial" w:hAnsi="Arial" w:cs="Arial"/>
          <w:bCs/>
          <w:lang w:eastAsia="es-CO"/>
        </w:rPr>
        <w:t>6</w:t>
      </w:r>
      <w:r w:rsidR="00977669" w:rsidRPr="00920C5D">
        <w:rPr>
          <w:rFonts w:ascii="Arial" w:hAnsi="Arial" w:cs="Arial"/>
          <w:bCs/>
          <w:lang w:eastAsia="es-CO"/>
        </w:rPr>
        <w:t xml:space="preserve"> años, han compartido una estructura de participaciones cruzadas que ha sido fundamental para su crecimiento e internacionalización</w:t>
      </w:r>
      <w:r w:rsidR="00E32EDE" w:rsidRPr="00920C5D">
        <w:rPr>
          <w:rFonts w:ascii="Arial" w:hAnsi="Arial" w:cs="Arial"/>
          <w:bCs/>
          <w:lang w:eastAsia="es-CO"/>
        </w:rPr>
        <w:t>, y bajo la c</w:t>
      </w:r>
      <w:r w:rsidR="00E07E58" w:rsidRPr="00920C5D">
        <w:rPr>
          <w:rFonts w:ascii="Arial" w:hAnsi="Arial" w:cs="Arial"/>
          <w:bCs/>
          <w:lang w:eastAsia="es-CO"/>
        </w:rPr>
        <w:t xml:space="preserve">ual </w:t>
      </w:r>
      <w:r w:rsidR="006938E6" w:rsidRPr="00920C5D">
        <w:rPr>
          <w:rFonts w:ascii="Arial" w:hAnsi="Arial" w:cs="Arial"/>
          <w:bCs/>
          <w:lang w:eastAsia="es-CO"/>
        </w:rPr>
        <w:t xml:space="preserve">se </w:t>
      </w:r>
      <w:r w:rsidR="00E07E58" w:rsidRPr="00920C5D">
        <w:rPr>
          <w:rFonts w:ascii="Arial" w:hAnsi="Arial" w:cs="Arial"/>
          <w:bCs/>
          <w:lang w:eastAsia="es-CO"/>
        </w:rPr>
        <w:t xml:space="preserve">ha habilitado un modelo </w:t>
      </w:r>
      <w:r w:rsidR="009C247A" w:rsidRPr="00920C5D">
        <w:rPr>
          <w:rFonts w:ascii="Arial" w:hAnsi="Arial" w:cs="Arial"/>
          <w:bCs/>
          <w:lang w:eastAsia="es-CO"/>
        </w:rPr>
        <w:t xml:space="preserve">de hacer negocios basado en </w:t>
      </w:r>
      <w:r w:rsidR="00693563" w:rsidRPr="00920C5D">
        <w:rPr>
          <w:rFonts w:ascii="Arial" w:hAnsi="Arial" w:cs="Arial"/>
          <w:bCs/>
          <w:lang w:eastAsia="es-CO"/>
        </w:rPr>
        <w:t>la generación de impactos positivos para todos sus grupos relacionados</w:t>
      </w:r>
      <w:r w:rsidR="00977669" w:rsidRPr="00920C5D">
        <w:rPr>
          <w:rFonts w:ascii="Arial" w:hAnsi="Arial" w:cs="Arial"/>
          <w:bCs/>
          <w:lang w:eastAsia="es-CO"/>
        </w:rPr>
        <w:t xml:space="preserve">. </w:t>
      </w:r>
    </w:p>
    <w:p w14:paraId="2C6212BB" w14:textId="36B20831" w:rsidR="00977669" w:rsidRPr="00920C5D" w:rsidRDefault="00977669" w:rsidP="00977669">
      <w:pPr>
        <w:jc w:val="both"/>
        <w:rPr>
          <w:rFonts w:ascii="Arial" w:hAnsi="Arial" w:cs="Arial"/>
          <w:bCs/>
          <w:lang w:eastAsia="es-CO"/>
        </w:rPr>
      </w:pPr>
      <w:r w:rsidRPr="00920C5D">
        <w:rPr>
          <w:rFonts w:ascii="Arial" w:hAnsi="Arial" w:cs="Arial"/>
          <w:bCs/>
          <w:lang w:eastAsia="es-CO"/>
        </w:rPr>
        <w:t xml:space="preserve">No obstante, reconociendo las </w:t>
      </w:r>
      <w:r w:rsidR="00AC08F1" w:rsidRPr="00920C5D">
        <w:rPr>
          <w:rFonts w:ascii="Arial" w:hAnsi="Arial" w:cs="Arial"/>
          <w:bCs/>
          <w:lang w:eastAsia="es-CO"/>
        </w:rPr>
        <w:t>preferencias</w:t>
      </w:r>
      <w:r w:rsidRPr="00920C5D">
        <w:rPr>
          <w:rFonts w:ascii="Arial" w:hAnsi="Arial" w:cs="Arial"/>
          <w:bCs/>
          <w:lang w:eastAsia="es-CO"/>
        </w:rPr>
        <w:t xml:space="preserve"> de los invers</w:t>
      </w:r>
      <w:r w:rsidR="00EA4AB7" w:rsidRPr="00920C5D">
        <w:rPr>
          <w:rFonts w:ascii="Arial" w:hAnsi="Arial" w:cs="Arial"/>
          <w:bCs/>
          <w:lang w:eastAsia="es-CO"/>
        </w:rPr>
        <w:t>ionistas</w:t>
      </w:r>
      <w:r w:rsidRPr="00920C5D">
        <w:rPr>
          <w:rFonts w:ascii="Arial" w:hAnsi="Arial" w:cs="Arial"/>
          <w:bCs/>
          <w:lang w:eastAsia="es-CO"/>
        </w:rPr>
        <w:t xml:space="preserve"> y de </w:t>
      </w:r>
      <w:r w:rsidR="00EA4AB7" w:rsidRPr="00920C5D">
        <w:rPr>
          <w:rFonts w:ascii="Arial" w:hAnsi="Arial" w:cs="Arial"/>
          <w:bCs/>
          <w:lang w:eastAsia="es-CO"/>
        </w:rPr>
        <w:t xml:space="preserve">un </w:t>
      </w:r>
      <w:r w:rsidRPr="00920C5D">
        <w:rPr>
          <w:rFonts w:ascii="Arial" w:hAnsi="Arial" w:cs="Arial"/>
          <w:bCs/>
          <w:lang w:eastAsia="es-CO"/>
        </w:rPr>
        <w:t>mercado de capital</w:t>
      </w:r>
      <w:r w:rsidR="00EA4AB7" w:rsidRPr="00920C5D">
        <w:rPr>
          <w:rFonts w:ascii="Arial" w:hAnsi="Arial" w:cs="Arial"/>
          <w:bCs/>
          <w:lang w:eastAsia="es-CO"/>
        </w:rPr>
        <w:t>es</w:t>
      </w:r>
      <w:r w:rsidRPr="00920C5D">
        <w:rPr>
          <w:rFonts w:ascii="Arial" w:hAnsi="Arial" w:cs="Arial"/>
          <w:bCs/>
          <w:lang w:eastAsia="es-CO"/>
        </w:rPr>
        <w:t xml:space="preserve"> </w:t>
      </w:r>
      <w:r w:rsidR="00EA4AB7" w:rsidRPr="00920C5D">
        <w:rPr>
          <w:rFonts w:ascii="Arial" w:hAnsi="Arial" w:cs="Arial"/>
          <w:bCs/>
          <w:lang w:eastAsia="es-CO"/>
        </w:rPr>
        <w:t>cambiant</w:t>
      </w:r>
      <w:r w:rsidR="005632E1" w:rsidRPr="00920C5D">
        <w:rPr>
          <w:rFonts w:ascii="Arial" w:hAnsi="Arial" w:cs="Arial"/>
          <w:bCs/>
          <w:lang w:eastAsia="es-CO"/>
        </w:rPr>
        <w:t>e</w:t>
      </w:r>
      <w:r w:rsidRPr="00920C5D">
        <w:rPr>
          <w:rFonts w:ascii="Arial" w:hAnsi="Arial" w:cs="Arial"/>
          <w:bCs/>
          <w:lang w:eastAsia="es-CO"/>
        </w:rPr>
        <w:t>, ambas organizaciones están listas para</w:t>
      </w:r>
      <w:r w:rsidR="00AC08F1" w:rsidRPr="00920C5D">
        <w:rPr>
          <w:rFonts w:ascii="Arial" w:hAnsi="Arial" w:cs="Arial"/>
          <w:bCs/>
          <w:lang w:eastAsia="es-CO"/>
        </w:rPr>
        <w:t xml:space="preserve"> poner en consideración de sus accionistas una alternativa estratégica </w:t>
      </w:r>
      <w:r w:rsidR="004410D2" w:rsidRPr="00920C5D">
        <w:rPr>
          <w:rFonts w:ascii="Arial" w:hAnsi="Arial" w:cs="Arial"/>
          <w:bCs/>
          <w:lang w:eastAsia="es-CO"/>
        </w:rPr>
        <w:t>para</w:t>
      </w:r>
      <w:r w:rsidRPr="00920C5D">
        <w:rPr>
          <w:rFonts w:ascii="Arial" w:hAnsi="Arial" w:cs="Arial"/>
          <w:bCs/>
          <w:lang w:eastAsia="es-CO"/>
        </w:rPr>
        <w:t xml:space="preserve"> avanzar hacia estructuras más simples y especializadas,</w:t>
      </w:r>
      <w:r w:rsidR="005632E1" w:rsidRPr="00920C5D">
        <w:rPr>
          <w:rFonts w:ascii="Arial" w:hAnsi="Arial" w:cs="Arial"/>
          <w:bCs/>
          <w:lang w:eastAsia="es-CO"/>
        </w:rPr>
        <w:t xml:space="preserve"> en línea </w:t>
      </w:r>
      <w:r w:rsidR="004410D2" w:rsidRPr="00920C5D">
        <w:rPr>
          <w:rFonts w:ascii="Arial" w:hAnsi="Arial" w:cs="Arial"/>
          <w:bCs/>
          <w:lang w:eastAsia="es-CO"/>
        </w:rPr>
        <w:t xml:space="preserve">con </w:t>
      </w:r>
      <w:r w:rsidR="005632E1" w:rsidRPr="00920C5D">
        <w:rPr>
          <w:rFonts w:ascii="Arial" w:hAnsi="Arial" w:cs="Arial"/>
          <w:bCs/>
          <w:lang w:eastAsia="es-CO"/>
        </w:rPr>
        <w:t>la tendencia global,</w:t>
      </w:r>
      <w:r w:rsidRPr="00920C5D">
        <w:rPr>
          <w:rFonts w:ascii="Arial" w:hAnsi="Arial" w:cs="Arial"/>
          <w:bCs/>
          <w:lang w:eastAsia="es-CO"/>
        </w:rPr>
        <w:t xml:space="preserve"> dando así un paso significativo en su proceso de crecimiento y consolidación.</w:t>
      </w:r>
    </w:p>
    <w:p w14:paraId="497565E0" w14:textId="1BC9774B" w:rsidR="00977669" w:rsidRPr="00920C5D" w:rsidRDefault="00977669" w:rsidP="00977669">
      <w:pPr>
        <w:jc w:val="both"/>
        <w:rPr>
          <w:rFonts w:ascii="Arial" w:hAnsi="Arial" w:cs="Arial"/>
          <w:bCs/>
          <w:lang w:eastAsia="es-CO"/>
        </w:rPr>
      </w:pPr>
      <w:r w:rsidRPr="00920C5D">
        <w:rPr>
          <w:rFonts w:ascii="Arial" w:hAnsi="Arial" w:cs="Arial"/>
          <w:bCs/>
          <w:lang w:eastAsia="es-CO"/>
        </w:rPr>
        <w:t>Grupo Sura y Grupo Argos han firmado un Convenio de Escisión mediante el cual acordaron</w:t>
      </w:r>
      <w:r w:rsidR="00B55D82" w:rsidRPr="00920C5D">
        <w:rPr>
          <w:rFonts w:ascii="Arial" w:hAnsi="Arial" w:cs="Arial"/>
          <w:bCs/>
          <w:lang w:eastAsia="es-CO"/>
        </w:rPr>
        <w:t xml:space="preserve"> la estructura para</w:t>
      </w:r>
      <w:r w:rsidRPr="00920C5D">
        <w:rPr>
          <w:rFonts w:ascii="Arial" w:hAnsi="Arial" w:cs="Arial"/>
          <w:bCs/>
          <w:lang w:eastAsia="es-CO"/>
        </w:rPr>
        <w:t xml:space="preserve"> disponer de las participaciones cruzadas. Este proceso se llevará a cabo a través de escisiones por absorción que se aprobarán y perfeccionarán de forma</w:t>
      </w:r>
      <w:r w:rsidR="00E14246" w:rsidRPr="00920C5D">
        <w:rPr>
          <w:rFonts w:ascii="Arial" w:hAnsi="Arial" w:cs="Arial"/>
          <w:bCs/>
          <w:lang w:eastAsia="es-CO"/>
        </w:rPr>
        <w:t xml:space="preserve"> </w:t>
      </w:r>
      <w:r w:rsidRPr="00920C5D">
        <w:rPr>
          <w:rFonts w:ascii="Arial" w:hAnsi="Arial" w:cs="Arial"/>
          <w:bCs/>
          <w:lang w:eastAsia="es-CO"/>
        </w:rPr>
        <w:t>simultánea.</w:t>
      </w:r>
    </w:p>
    <w:p w14:paraId="4115C0B6" w14:textId="2EAE780D" w:rsidR="008425D3" w:rsidRPr="00920C5D" w:rsidRDefault="00977669" w:rsidP="00977669">
      <w:pPr>
        <w:jc w:val="both"/>
        <w:rPr>
          <w:rFonts w:ascii="Arial" w:hAnsi="Arial" w:cs="Arial"/>
          <w:bCs/>
          <w:lang w:eastAsia="es-CO"/>
        </w:rPr>
      </w:pPr>
      <w:r w:rsidRPr="00920C5D">
        <w:rPr>
          <w:rFonts w:ascii="Arial" w:hAnsi="Arial" w:cs="Arial"/>
          <w:bCs/>
          <w:lang w:eastAsia="es-CO"/>
        </w:rPr>
        <w:t xml:space="preserve">Esta operación </w:t>
      </w:r>
      <w:r w:rsidR="004410D2" w:rsidRPr="00920C5D">
        <w:rPr>
          <w:rFonts w:ascii="Arial" w:hAnsi="Arial" w:cs="Arial"/>
          <w:bCs/>
          <w:lang w:eastAsia="es-CO"/>
        </w:rPr>
        <w:t xml:space="preserve">les </w:t>
      </w:r>
      <w:r w:rsidRPr="00920C5D">
        <w:rPr>
          <w:rFonts w:ascii="Arial" w:hAnsi="Arial" w:cs="Arial"/>
          <w:bCs/>
          <w:lang w:eastAsia="es-CO"/>
        </w:rPr>
        <w:t xml:space="preserve">permitirá a los accionistas de Grupo Sura y Grupo Argos </w:t>
      </w:r>
      <w:r w:rsidR="00E93688" w:rsidRPr="00920C5D">
        <w:rPr>
          <w:rFonts w:ascii="Arial" w:hAnsi="Arial" w:cs="Arial"/>
          <w:bCs/>
          <w:lang w:eastAsia="es-CO"/>
        </w:rPr>
        <w:t xml:space="preserve">mantener su </w:t>
      </w:r>
      <w:r w:rsidRPr="00920C5D">
        <w:rPr>
          <w:rFonts w:ascii="Arial" w:hAnsi="Arial" w:cs="Arial"/>
          <w:bCs/>
          <w:lang w:eastAsia="es-CO"/>
        </w:rPr>
        <w:t xml:space="preserve">participación </w:t>
      </w:r>
      <w:r w:rsidR="00E93688" w:rsidRPr="00920C5D">
        <w:rPr>
          <w:rFonts w:ascii="Arial" w:hAnsi="Arial" w:cs="Arial"/>
          <w:bCs/>
          <w:lang w:eastAsia="es-CO"/>
        </w:rPr>
        <w:t xml:space="preserve">en la sociedad en que son accionistas y obtener participación </w:t>
      </w:r>
      <w:r w:rsidRPr="00920C5D">
        <w:rPr>
          <w:rFonts w:ascii="Arial" w:hAnsi="Arial" w:cs="Arial"/>
          <w:bCs/>
          <w:lang w:eastAsia="es-CO"/>
        </w:rPr>
        <w:t xml:space="preserve">directa </w:t>
      </w:r>
      <w:r w:rsidR="00E93688" w:rsidRPr="00920C5D">
        <w:rPr>
          <w:rFonts w:ascii="Arial" w:hAnsi="Arial" w:cs="Arial"/>
          <w:bCs/>
          <w:lang w:eastAsia="es-CO"/>
        </w:rPr>
        <w:t>en la otra compañía</w:t>
      </w:r>
      <w:r w:rsidRPr="00920C5D">
        <w:rPr>
          <w:rFonts w:ascii="Arial" w:hAnsi="Arial" w:cs="Arial"/>
          <w:bCs/>
          <w:lang w:eastAsia="es-CO"/>
        </w:rPr>
        <w:t>, preservando el valor económico que poseían inicialmente</w:t>
      </w:r>
      <w:r w:rsidR="00E14246" w:rsidRPr="00920C5D">
        <w:rPr>
          <w:rFonts w:ascii="Arial" w:hAnsi="Arial" w:cs="Arial"/>
          <w:bCs/>
          <w:lang w:eastAsia="es-CO"/>
        </w:rPr>
        <w:t xml:space="preserve"> en una </w:t>
      </w:r>
      <w:r w:rsidR="007C64EA" w:rsidRPr="00920C5D">
        <w:rPr>
          <w:rFonts w:ascii="Arial" w:hAnsi="Arial" w:cs="Arial"/>
          <w:bCs/>
          <w:lang w:eastAsia="es-CO"/>
        </w:rPr>
        <w:t xml:space="preserve">acción, </w:t>
      </w:r>
      <w:r w:rsidR="00AC08F1" w:rsidRPr="00920C5D">
        <w:rPr>
          <w:rFonts w:ascii="Arial" w:hAnsi="Arial" w:cs="Arial"/>
          <w:bCs/>
          <w:lang w:eastAsia="es-CO"/>
        </w:rPr>
        <w:t xml:space="preserve">y que </w:t>
      </w:r>
      <w:r w:rsidR="007C64EA" w:rsidRPr="00920C5D">
        <w:rPr>
          <w:rFonts w:ascii="Arial" w:hAnsi="Arial" w:cs="Arial"/>
          <w:bCs/>
          <w:lang w:eastAsia="es-CO"/>
        </w:rPr>
        <w:t xml:space="preserve">ahora </w:t>
      </w:r>
      <w:r w:rsidR="00AC08F1" w:rsidRPr="00920C5D">
        <w:rPr>
          <w:rFonts w:ascii="Arial" w:hAnsi="Arial" w:cs="Arial"/>
          <w:bCs/>
          <w:lang w:eastAsia="es-CO"/>
        </w:rPr>
        <w:t xml:space="preserve">tendrán </w:t>
      </w:r>
      <w:r w:rsidR="007C64EA" w:rsidRPr="00920C5D">
        <w:rPr>
          <w:rFonts w:ascii="Arial" w:hAnsi="Arial" w:cs="Arial"/>
          <w:bCs/>
          <w:lang w:eastAsia="es-CO"/>
        </w:rPr>
        <w:t>directamente en dos especies</w:t>
      </w:r>
      <w:r w:rsidRPr="00920C5D">
        <w:rPr>
          <w:rFonts w:ascii="Arial" w:hAnsi="Arial" w:cs="Arial"/>
          <w:bCs/>
          <w:lang w:eastAsia="es-CO"/>
        </w:rPr>
        <w:t>.</w:t>
      </w:r>
    </w:p>
    <w:p w14:paraId="37D22954" w14:textId="5746F405" w:rsidR="00977669" w:rsidRPr="00920C5D" w:rsidRDefault="00977669" w:rsidP="00977669">
      <w:pPr>
        <w:jc w:val="both"/>
        <w:rPr>
          <w:rFonts w:ascii="Arial" w:hAnsi="Arial" w:cs="Arial"/>
          <w:bCs/>
          <w:lang w:eastAsia="es-CO"/>
        </w:rPr>
      </w:pPr>
      <w:r w:rsidRPr="00920C5D">
        <w:rPr>
          <w:rFonts w:ascii="Arial" w:hAnsi="Arial" w:cs="Arial"/>
          <w:bCs/>
          <w:lang w:eastAsia="es-CO"/>
        </w:rPr>
        <w:lastRenderedPageBreak/>
        <w:t xml:space="preserve">De igual manera, la transacción simplificará la estructura </w:t>
      </w:r>
      <w:r w:rsidR="00B55D82" w:rsidRPr="00920C5D">
        <w:rPr>
          <w:rFonts w:ascii="Arial" w:hAnsi="Arial" w:cs="Arial"/>
          <w:bCs/>
          <w:lang w:eastAsia="es-CO"/>
        </w:rPr>
        <w:t xml:space="preserve">accionaria y de los portafolios </w:t>
      </w:r>
      <w:r w:rsidRPr="00920C5D">
        <w:rPr>
          <w:rFonts w:ascii="Arial" w:hAnsi="Arial" w:cs="Arial"/>
          <w:bCs/>
          <w:lang w:eastAsia="es-CO"/>
        </w:rPr>
        <w:t>al eliminar las participaciones cruzadas, facilitando la revelación de valor para todos los accionistas de ambas compañías. La estructura resultante permitirá que cada organización continúe especializándose en sus respectivos sectores y aumentará la capacidad de ambas para atraer inversionistas y acceder a</w:t>
      </w:r>
      <w:r w:rsidR="007C64EA" w:rsidRPr="00920C5D">
        <w:rPr>
          <w:rFonts w:ascii="Arial" w:hAnsi="Arial" w:cs="Arial"/>
          <w:bCs/>
          <w:lang w:eastAsia="es-CO"/>
        </w:rPr>
        <w:t xml:space="preserve">l </w:t>
      </w:r>
      <w:r w:rsidRPr="00920C5D">
        <w:rPr>
          <w:rFonts w:ascii="Arial" w:hAnsi="Arial" w:cs="Arial"/>
          <w:bCs/>
          <w:lang w:eastAsia="es-CO"/>
        </w:rPr>
        <w:t>capital necesario para desarrollar su</w:t>
      </w:r>
      <w:r w:rsidR="007C64EA" w:rsidRPr="00920C5D">
        <w:rPr>
          <w:rFonts w:ascii="Arial" w:hAnsi="Arial" w:cs="Arial"/>
          <w:bCs/>
          <w:lang w:eastAsia="es-CO"/>
        </w:rPr>
        <w:t xml:space="preserve"> estrategia. </w:t>
      </w:r>
    </w:p>
    <w:p w14:paraId="2B1DBA26" w14:textId="04CF4CF9" w:rsidR="005900C9" w:rsidRPr="00920C5D" w:rsidRDefault="00B70AD3" w:rsidP="00B70AD3">
      <w:pPr>
        <w:jc w:val="both"/>
        <w:rPr>
          <w:rFonts w:ascii="Arial" w:hAnsi="Arial" w:cs="Arial"/>
          <w:bCs/>
          <w:lang w:eastAsia="es-CO"/>
        </w:rPr>
      </w:pPr>
      <w:r w:rsidRPr="00920C5D">
        <w:rPr>
          <w:rFonts w:ascii="Arial" w:hAnsi="Arial" w:cs="Arial"/>
          <w:lang w:eastAsia="es-CO"/>
        </w:rPr>
        <w:t xml:space="preserve">Como resultado de la transacción, cada accionista de Grupo Sura mantendrá sus acciones actuales de Grupo Sura y recibirá 0,72 acciones de Grupo Argos por cada acción que tenía antes de la operación. Análogamente, </w:t>
      </w:r>
      <w:r w:rsidR="005900C9" w:rsidRPr="00920C5D">
        <w:rPr>
          <w:rFonts w:ascii="Arial" w:hAnsi="Arial" w:cs="Arial"/>
          <w:lang w:eastAsia="es-CO"/>
        </w:rPr>
        <w:t xml:space="preserve">cada accionista de Grupo Argos mantendrá sus acciones actuales de Grupo Argos y recibirá 0,23 acciones de Grupo Sura por cada acción que tenía inicialmente. </w:t>
      </w:r>
    </w:p>
    <w:p w14:paraId="5B59FE8C" w14:textId="50D13950" w:rsidR="002B0D1C" w:rsidRPr="00920C5D" w:rsidRDefault="007C64EA" w:rsidP="002030AB">
      <w:pPr>
        <w:jc w:val="both"/>
        <w:rPr>
          <w:rFonts w:ascii="Arial" w:hAnsi="Arial" w:cs="Arial"/>
          <w:bCs/>
          <w:lang w:eastAsia="es-CO"/>
        </w:rPr>
      </w:pPr>
      <w:r w:rsidRPr="00920C5D">
        <w:rPr>
          <w:rFonts w:ascii="Arial" w:hAnsi="Arial" w:cs="Arial"/>
          <w:bCs/>
          <w:lang w:eastAsia="es-CO"/>
        </w:rPr>
        <w:t>Esta</w:t>
      </w:r>
      <w:r w:rsidR="00977669" w:rsidRPr="00920C5D">
        <w:rPr>
          <w:rFonts w:ascii="Arial" w:hAnsi="Arial" w:cs="Arial"/>
          <w:bCs/>
          <w:lang w:eastAsia="es-CO"/>
        </w:rPr>
        <w:t xml:space="preserve"> operación se alinea con los objetivos que las compañías han comunicado al mercado en los últimos meses. De manera organizada y eficiente, se pondrá fin a la estructura de participaciones cruzadas, se profundizará la especialización de Grupo Sura en el sector de servicios financieros</w:t>
      </w:r>
      <w:r w:rsidR="000A3D55" w:rsidRPr="00920C5D">
        <w:rPr>
          <w:rFonts w:ascii="Arial" w:hAnsi="Arial" w:cs="Arial"/>
          <w:bCs/>
          <w:lang w:eastAsia="es-CO"/>
        </w:rPr>
        <w:t xml:space="preserve"> y de Grupo Argos en el sector de infraestructura</w:t>
      </w:r>
      <w:r w:rsidR="00977669" w:rsidRPr="00920C5D">
        <w:rPr>
          <w:rFonts w:ascii="Arial" w:hAnsi="Arial" w:cs="Arial"/>
          <w:bCs/>
          <w:lang w:eastAsia="es-CO"/>
        </w:rPr>
        <w:t>, se dará continuidad al plan de negocios de ambas organizaciones y se garantizará un trato equitativo para todos los accionistas de las compañías involucrada</w:t>
      </w:r>
      <w:r w:rsidR="002030AB" w:rsidRPr="00920C5D">
        <w:rPr>
          <w:rFonts w:ascii="Arial" w:hAnsi="Arial" w:cs="Arial"/>
          <w:bCs/>
          <w:lang w:eastAsia="es-CO"/>
        </w:rPr>
        <w:t>s</w:t>
      </w:r>
      <w:r w:rsidR="002A7996" w:rsidRPr="00920C5D">
        <w:rPr>
          <w:rFonts w:ascii="Arial" w:hAnsi="Arial" w:cs="Arial"/>
          <w:bCs/>
          <w:lang w:eastAsia="es-CO"/>
        </w:rPr>
        <w:t xml:space="preserve">. </w:t>
      </w:r>
    </w:p>
    <w:bookmarkEnd w:id="0"/>
    <w:bookmarkEnd w:id="1"/>
    <w:p w14:paraId="69DD9ADF" w14:textId="219FF577" w:rsidR="004E50CB" w:rsidRPr="00920C5D" w:rsidRDefault="004E50CB" w:rsidP="004E50CB">
      <w:pPr>
        <w:spacing w:line="240" w:lineRule="auto"/>
        <w:jc w:val="both"/>
        <w:rPr>
          <w:rFonts w:ascii="Arial" w:hAnsi="Arial" w:cs="Arial"/>
          <w:lang w:eastAsia="es-CO"/>
        </w:rPr>
      </w:pPr>
      <w:r w:rsidRPr="00920C5D">
        <w:rPr>
          <w:rFonts w:ascii="Arial" w:hAnsi="Arial" w:cs="Arial"/>
          <w:lang w:eastAsia="es-CO"/>
        </w:rPr>
        <w:t xml:space="preserve">La escisión por absorción, la figura legal elegida por las compañías para materializar su objetivo de dejar de ser inversionistas recíprocos, representa una operación con antecedentes en la Bolsa de Valores de Colombia (BVC) en los últimos años. </w:t>
      </w:r>
    </w:p>
    <w:p w14:paraId="6CECDFF2" w14:textId="22072EF5" w:rsidR="00EE5C20" w:rsidRPr="00920C5D" w:rsidRDefault="004E50CB" w:rsidP="00144BED">
      <w:pPr>
        <w:spacing w:line="240" w:lineRule="auto"/>
        <w:jc w:val="both"/>
        <w:rPr>
          <w:rFonts w:ascii="Arial" w:hAnsi="Arial" w:cs="Arial"/>
          <w:lang w:eastAsia="es-CO"/>
        </w:rPr>
      </w:pPr>
      <w:r w:rsidRPr="00920C5D">
        <w:rPr>
          <w:rFonts w:ascii="Arial" w:hAnsi="Arial" w:cs="Arial"/>
          <w:lang w:eastAsia="es-CO"/>
        </w:rPr>
        <w:t xml:space="preserve">La transacción planteada consiste en una única operación que será ejecutada de manera sustancialmente simultánea, donde cada una de las escisiones será condicionante para la otra. Esto garantizará simplicidad y transparencia para todos los accionistas de las compañías, al tiempo que habilitará eficiencia en términos financieros y </w:t>
      </w:r>
      <w:r w:rsidR="007619F4" w:rsidRPr="00920C5D">
        <w:rPr>
          <w:rFonts w:ascii="Arial" w:hAnsi="Arial" w:cs="Arial"/>
          <w:lang w:eastAsia="es-CO"/>
        </w:rPr>
        <w:t xml:space="preserve">de </w:t>
      </w:r>
      <w:r w:rsidRPr="00920C5D">
        <w:rPr>
          <w:rFonts w:ascii="Arial" w:hAnsi="Arial" w:cs="Arial"/>
          <w:lang w:eastAsia="es-CO"/>
        </w:rPr>
        <w:t>tiempos de ejecución, uno de los principales objetivos que se trazaron las administraciones de Grupo Sura y Grupo Argos a la hora de determinar que esta correspondía a la estructura de transacción más adecuada.</w:t>
      </w:r>
    </w:p>
    <w:p w14:paraId="3E8D0018" w14:textId="78B449F9" w:rsidR="00250DF3" w:rsidRPr="00920C5D" w:rsidRDefault="00250DF3" w:rsidP="00250DF3">
      <w:pPr>
        <w:spacing w:line="240" w:lineRule="auto"/>
        <w:jc w:val="both"/>
        <w:rPr>
          <w:rFonts w:ascii="Arial" w:hAnsi="Arial" w:cs="Arial"/>
          <w:b/>
          <w:i/>
          <w:iCs/>
          <w:color w:val="002060"/>
          <w:lang w:eastAsia="es-CO"/>
        </w:rPr>
      </w:pPr>
      <w:r w:rsidRPr="00920C5D">
        <w:rPr>
          <w:rFonts w:ascii="Arial" w:hAnsi="Arial" w:cs="Arial"/>
          <w:b/>
          <w:i/>
          <w:iCs/>
          <w:color w:val="002060"/>
          <w:lang w:eastAsia="es-CO"/>
        </w:rPr>
        <w:t xml:space="preserve">Diapositiva Objetivos </w:t>
      </w:r>
      <w:proofErr w:type="spellStart"/>
      <w:r w:rsidRPr="00920C5D">
        <w:rPr>
          <w:rFonts w:ascii="Arial" w:hAnsi="Arial" w:cs="Arial"/>
          <w:b/>
          <w:i/>
          <w:iCs/>
          <w:color w:val="002060"/>
          <w:lang w:eastAsia="es-CO"/>
        </w:rPr>
        <w:t>ExA</w:t>
      </w:r>
      <w:proofErr w:type="spellEnd"/>
      <w:r w:rsidRPr="00920C5D">
        <w:rPr>
          <w:rFonts w:ascii="Arial" w:hAnsi="Arial" w:cs="Arial"/>
          <w:b/>
          <w:i/>
          <w:iCs/>
          <w:color w:val="002060"/>
          <w:lang w:eastAsia="es-CO"/>
        </w:rPr>
        <w:t xml:space="preserve"> - </w:t>
      </w:r>
      <w:proofErr w:type="spellStart"/>
      <w:r w:rsidRPr="00920C5D">
        <w:rPr>
          <w:rFonts w:ascii="Arial" w:hAnsi="Arial" w:cs="Arial"/>
          <w:b/>
          <w:i/>
          <w:iCs/>
          <w:color w:val="002060"/>
          <w:lang w:eastAsia="es-CO"/>
        </w:rPr>
        <w:t>dummy</w:t>
      </w:r>
      <w:proofErr w:type="spellEnd"/>
    </w:p>
    <w:p w14:paraId="2C57C77E" w14:textId="22928A83" w:rsidR="00250DF3" w:rsidRPr="00920C5D" w:rsidRDefault="00250DF3" w:rsidP="00144BED">
      <w:pPr>
        <w:spacing w:line="240" w:lineRule="auto"/>
        <w:jc w:val="both"/>
        <w:rPr>
          <w:rFonts w:ascii="Arial" w:hAnsi="Arial" w:cs="Arial"/>
          <w:lang w:eastAsia="es-CO"/>
        </w:rPr>
      </w:pPr>
      <w:r w:rsidRPr="00920C5D">
        <w:rPr>
          <w:rFonts w:ascii="Arial" w:hAnsi="Arial" w:cs="Arial"/>
          <w:lang w:eastAsia="es-CO"/>
        </w:rPr>
        <w:t>Ahora</w:t>
      </w:r>
      <w:r w:rsidR="005C5749" w:rsidRPr="00920C5D">
        <w:rPr>
          <w:rFonts w:ascii="Arial" w:hAnsi="Arial" w:cs="Arial"/>
          <w:lang w:eastAsia="es-CO"/>
        </w:rPr>
        <w:t xml:space="preserve"> bien</w:t>
      </w:r>
      <w:r w:rsidRPr="00920C5D">
        <w:rPr>
          <w:rFonts w:ascii="Arial" w:hAnsi="Arial" w:cs="Arial"/>
          <w:lang w:eastAsia="es-CO"/>
        </w:rPr>
        <w:t>, antes de entrar a</w:t>
      </w:r>
      <w:r w:rsidR="00AA2F24" w:rsidRPr="00920C5D">
        <w:rPr>
          <w:rFonts w:ascii="Arial" w:hAnsi="Arial" w:cs="Arial"/>
          <w:lang w:eastAsia="es-CO"/>
        </w:rPr>
        <w:t>l paso a paso detallado de la transacción que pondrá fin a las participaciones cruzadas, nos gustaría dete</w:t>
      </w:r>
      <w:r w:rsidR="000D32D8" w:rsidRPr="00920C5D">
        <w:rPr>
          <w:rFonts w:ascii="Arial" w:hAnsi="Arial" w:cs="Arial"/>
          <w:lang w:eastAsia="es-CO"/>
        </w:rPr>
        <w:t>ner</w:t>
      </w:r>
      <w:r w:rsidR="005C5749" w:rsidRPr="00920C5D">
        <w:rPr>
          <w:rFonts w:ascii="Arial" w:hAnsi="Arial" w:cs="Arial"/>
          <w:lang w:eastAsia="es-CO"/>
        </w:rPr>
        <w:t>nos y explicar conceptualmente qué es una “escis</w:t>
      </w:r>
      <w:r w:rsidR="00AC08F1" w:rsidRPr="00920C5D">
        <w:rPr>
          <w:rFonts w:ascii="Arial" w:hAnsi="Arial" w:cs="Arial"/>
          <w:lang w:eastAsia="es-CO"/>
        </w:rPr>
        <w:t>i</w:t>
      </w:r>
      <w:r w:rsidR="005C5749" w:rsidRPr="00920C5D">
        <w:rPr>
          <w:rFonts w:ascii="Arial" w:hAnsi="Arial" w:cs="Arial"/>
          <w:lang w:eastAsia="es-CO"/>
        </w:rPr>
        <w:t>ón por absorción”</w:t>
      </w:r>
      <w:r w:rsidR="00212BA8" w:rsidRPr="00920C5D">
        <w:rPr>
          <w:rFonts w:ascii="Arial" w:hAnsi="Arial" w:cs="Arial"/>
          <w:lang w:eastAsia="es-CO"/>
        </w:rPr>
        <w:t xml:space="preserve">, por lo que los invitamos a pasar a la diapositiva </w:t>
      </w:r>
      <w:r w:rsidR="00B966FF" w:rsidRPr="00920C5D">
        <w:rPr>
          <w:rFonts w:ascii="Arial" w:hAnsi="Arial" w:cs="Arial"/>
          <w:lang w:eastAsia="es-CO"/>
        </w:rPr>
        <w:t>[</w:t>
      </w:r>
      <w:r w:rsidR="0038646D" w:rsidRPr="00920C5D">
        <w:rPr>
          <w:rFonts w:ascii="Arial" w:hAnsi="Arial" w:cs="Arial"/>
          <w:lang w:eastAsia="es-CO"/>
        </w:rPr>
        <w:t>4</w:t>
      </w:r>
      <w:r w:rsidR="00B966FF" w:rsidRPr="00920C5D">
        <w:rPr>
          <w:rFonts w:ascii="Arial" w:hAnsi="Arial" w:cs="Arial"/>
          <w:lang w:eastAsia="es-CO"/>
        </w:rPr>
        <w:t xml:space="preserve">]. </w:t>
      </w:r>
    </w:p>
    <w:p w14:paraId="29A93E14" w14:textId="77777777" w:rsidR="007E258E" w:rsidRPr="00920C5D" w:rsidRDefault="002A52BD" w:rsidP="002A52BD">
      <w:pPr>
        <w:spacing w:line="240" w:lineRule="auto"/>
        <w:jc w:val="both"/>
        <w:rPr>
          <w:rFonts w:ascii="Arial" w:hAnsi="Arial" w:cs="Arial"/>
          <w:lang w:eastAsia="es-CO"/>
        </w:rPr>
      </w:pPr>
      <w:r w:rsidRPr="00920C5D">
        <w:rPr>
          <w:rFonts w:ascii="Arial" w:hAnsi="Arial" w:cs="Arial"/>
          <w:lang w:eastAsia="es-CO"/>
        </w:rPr>
        <w:t xml:space="preserve">Este </w:t>
      </w:r>
      <w:r w:rsidR="00886D2F" w:rsidRPr="00920C5D">
        <w:rPr>
          <w:rFonts w:ascii="Arial" w:hAnsi="Arial" w:cs="Arial"/>
          <w:lang w:eastAsia="es-CO"/>
        </w:rPr>
        <w:t xml:space="preserve">mecanismo </w:t>
      </w:r>
      <w:r w:rsidRPr="00920C5D">
        <w:rPr>
          <w:rFonts w:ascii="Arial" w:hAnsi="Arial" w:cs="Arial"/>
          <w:lang w:eastAsia="es-CO"/>
        </w:rPr>
        <w:t xml:space="preserve">implica que una </w:t>
      </w:r>
      <w:r w:rsidR="00886D2F" w:rsidRPr="00920C5D">
        <w:rPr>
          <w:rFonts w:ascii="Arial" w:hAnsi="Arial" w:cs="Arial"/>
          <w:lang w:eastAsia="es-CO"/>
        </w:rPr>
        <w:t xml:space="preserve">sociedad </w:t>
      </w:r>
      <w:r w:rsidRPr="00920C5D">
        <w:rPr>
          <w:rFonts w:ascii="Arial" w:hAnsi="Arial" w:cs="Arial"/>
          <w:lang w:eastAsia="es-CO"/>
        </w:rPr>
        <w:t>(</w:t>
      </w:r>
      <w:r w:rsidR="00886D2F" w:rsidRPr="00920C5D">
        <w:rPr>
          <w:rFonts w:ascii="Arial" w:hAnsi="Arial" w:cs="Arial"/>
          <w:lang w:eastAsia="es-CO"/>
        </w:rPr>
        <w:t xml:space="preserve">llamémosla </w:t>
      </w:r>
      <w:r w:rsidRPr="00920C5D">
        <w:rPr>
          <w:rFonts w:ascii="Arial" w:hAnsi="Arial" w:cs="Arial"/>
          <w:lang w:eastAsia="es-CO"/>
        </w:rPr>
        <w:t>Compañía A) escinde</w:t>
      </w:r>
      <w:r w:rsidR="008D1319" w:rsidRPr="00920C5D">
        <w:rPr>
          <w:rFonts w:ascii="Arial" w:hAnsi="Arial" w:cs="Arial"/>
          <w:lang w:eastAsia="es-CO"/>
        </w:rPr>
        <w:t xml:space="preserve"> -</w:t>
      </w:r>
      <w:r w:rsidRPr="00920C5D">
        <w:rPr>
          <w:rFonts w:ascii="Arial" w:hAnsi="Arial" w:cs="Arial"/>
          <w:lang w:eastAsia="es-CO"/>
        </w:rPr>
        <w:t xml:space="preserve"> es decir, separa uno o varios de sus activos</w:t>
      </w:r>
      <w:r w:rsidR="008D1319" w:rsidRPr="00920C5D">
        <w:rPr>
          <w:rFonts w:ascii="Arial" w:hAnsi="Arial" w:cs="Arial"/>
          <w:lang w:eastAsia="es-CO"/>
        </w:rPr>
        <w:t xml:space="preserve"> - a favor de</w:t>
      </w:r>
      <w:r w:rsidRPr="00920C5D">
        <w:rPr>
          <w:rFonts w:ascii="Arial" w:hAnsi="Arial" w:cs="Arial"/>
          <w:lang w:eastAsia="es-CO"/>
        </w:rPr>
        <w:t xml:space="preserve"> otra </w:t>
      </w:r>
      <w:r w:rsidR="00886D2F" w:rsidRPr="00920C5D">
        <w:rPr>
          <w:rFonts w:ascii="Arial" w:hAnsi="Arial" w:cs="Arial"/>
          <w:lang w:eastAsia="es-CO"/>
        </w:rPr>
        <w:t>sociedad</w:t>
      </w:r>
      <w:r w:rsidRPr="00920C5D">
        <w:rPr>
          <w:rFonts w:ascii="Arial" w:hAnsi="Arial" w:cs="Arial"/>
          <w:lang w:eastAsia="es-CO"/>
        </w:rPr>
        <w:t xml:space="preserve"> (</w:t>
      </w:r>
      <w:r w:rsidR="00886D2F" w:rsidRPr="00920C5D">
        <w:rPr>
          <w:rFonts w:ascii="Arial" w:hAnsi="Arial" w:cs="Arial"/>
          <w:lang w:eastAsia="es-CO"/>
        </w:rPr>
        <w:t xml:space="preserve">llamémosla </w:t>
      </w:r>
      <w:r w:rsidRPr="00920C5D">
        <w:rPr>
          <w:rFonts w:ascii="Arial" w:hAnsi="Arial" w:cs="Arial"/>
          <w:lang w:eastAsia="es-CO"/>
        </w:rPr>
        <w:t xml:space="preserve">Compañía B). </w:t>
      </w:r>
    </w:p>
    <w:p w14:paraId="0A988786" w14:textId="7783420E" w:rsidR="002A52BD" w:rsidRPr="00920C5D" w:rsidRDefault="007E258E" w:rsidP="002A52BD">
      <w:pPr>
        <w:spacing w:line="240" w:lineRule="auto"/>
        <w:jc w:val="both"/>
        <w:rPr>
          <w:rFonts w:ascii="Arial" w:hAnsi="Arial" w:cs="Arial"/>
          <w:lang w:eastAsia="es-CO"/>
        </w:rPr>
      </w:pPr>
      <w:r w:rsidRPr="00920C5D">
        <w:rPr>
          <w:rFonts w:ascii="Arial" w:hAnsi="Arial" w:cs="Arial"/>
          <w:lang w:eastAsia="es-CO"/>
        </w:rPr>
        <w:t>La</w:t>
      </w:r>
      <w:r w:rsidR="002E0A10" w:rsidRPr="00920C5D">
        <w:rPr>
          <w:rFonts w:ascii="Arial" w:hAnsi="Arial" w:cs="Arial"/>
          <w:lang w:eastAsia="es-CO"/>
        </w:rPr>
        <w:t xml:space="preserve"> </w:t>
      </w:r>
      <w:r w:rsidR="002A52BD" w:rsidRPr="00920C5D">
        <w:rPr>
          <w:rFonts w:ascii="Arial" w:hAnsi="Arial" w:cs="Arial"/>
          <w:lang w:eastAsia="es-CO"/>
        </w:rPr>
        <w:t>Compañía B</w:t>
      </w:r>
      <w:r w:rsidRPr="00920C5D">
        <w:rPr>
          <w:rFonts w:ascii="Arial" w:hAnsi="Arial" w:cs="Arial"/>
          <w:lang w:eastAsia="es-CO"/>
        </w:rPr>
        <w:t xml:space="preserve"> luego</w:t>
      </w:r>
      <w:r w:rsidR="002A52BD" w:rsidRPr="00920C5D">
        <w:rPr>
          <w:rFonts w:ascii="Arial" w:hAnsi="Arial" w:cs="Arial"/>
          <w:lang w:eastAsia="es-CO"/>
        </w:rPr>
        <w:t xml:space="preserve"> absorbe dichos activos</w:t>
      </w:r>
      <w:r w:rsidR="002E0A10" w:rsidRPr="00920C5D">
        <w:rPr>
          <w:rFonts w:ascii="Arial" w:hAnsi="Arial" w:cs="Arial"/>
          <w:lang w:eastAsia="es-CO"/>
        </w:rPr>
        <w:t xml:space="preserve"> que antes eran propiedad de la Compañía A</w:t>
      </w:r>
      <w:r w:rsidR="002A52BD" w:rsidRPr="00920C5D">
        <w:rPr>
          <w:rFonts w:ascii="Arial" w:hAnsi="Arial" w:cs="Arial"/>
          <w:lang w:eastAsia="es-CO"/>
        </w:rPr>
        <w:t xml:space="preserve">, incorporándolos a su </w:t>
      </w:r>
      <w:r w:rsidR="0070067C" w:rsidRPr="00920C5D">
        <w:rPr>
          <w:rFonts w:ascii="Arial" w:hAnsi="Arial" w:cs="Arial"/>
          <w:lang w:eastAsia="es-CO"/>
        </w:rPr>
        <w:t xml:space="preserve">base de activos. </w:t>
      </w:r>
      <w:r w:rsidR="00A87B04" w:rsidRPr="00920C5D">
        <w:rPr>
          <w:rFonts w:ascii="Arial" w:hAnsi="Arial" w:cs="Arial"/>
          <w:lang w:eastAsia="es-CO"/>
        </w:rPr>
        <w:t xml:space="preserve"> </w:t>
      </w:r>
    </w:p>
    <w:p w14:paraId="1893DE2C" w14:textId="0D085DA0" w:rsidR="002A52BD" w:rsidRPr="00920C5D" w:rsidRDefault="00A87B04" w:rsidP="002A52BD">
      <w:pPr>
        <w:spacing w:line="240" w:lineRule="auto"/>
        <w:jc w:val="both"/>
        <w:rPr>
          <w:rFonts w:ascii="Arial" w:hAnsi="Arial" w:cs="Arial"/>
          <w:lang w:eastAsia="es-CO"/>
        </w:rPr>
      </w:pPr>
      <w:r w:rsidRPr="00920C5D">
        <w:rPr>
          <w:rFonts w:ascii="Arial" w:hAnsi="Arial" w:cs="Arial"/>
          <w:lang w:eastAsia="es-CO"/>
        </w:rPr>
        <w:t xml:space="preserve">Posteriormente, </w:t>
      </w:r>
      <w:r w:rsidR="00886D2F" w:rsidRPr="00920C5D">
        <w:rPr>
          <w:rFonts w:ascii="Arial" w:hAnsi="Arial" w:cs="Arial"/>
          <w:lang w:eastAsia="es-CO"/>
        </w:rPr>
        <w:t xml:space="preserve">la </w:t>
      </w:r>
      <w:r w:rsidR="002A52BD" w:rsidRPr="00920C5D">
        <w:rPr>
          <w:rFonts w:ascii="Arial" w:hAnsi="Arial" w:cs="Arial"/>
          <w:lang w:eastAsia="es-CO"/>
        </w:rPr>
        <w:t>Compañía B emite nuevas acciones que son entregadas a los accionistas de la Compañía A como contraprestación</w:t>
      </w:r>
      <w:r w:rsidRPr="00920C5D">
        <w:rPr>
          <w:rFonts w:ascii="Arial" w:hAnsi="Arial" w:cs="Arial"/>
          <w:lang w:eastAsia="es-CO"/>
        </w:rPr>
        <w:t xml:space="preserve"> a los activos que recibió y absorbió</w:t>
      </w:r>
      <w:r w:rsidR="0070067C" w:rsidRPr="00920C5D">
        <w:rPr>
          <w:rFonts w:ascii="Arial" w:hAnsi="Arial" w:cs="Arial"/>
          <w:lang w:eastAsia="es-CO"/>
        </w:rPr>
        <w:t xml:space="preserve">. </w:t>
      </w:r>
    </w:p>
    <w:p w14:paraId="2768787C" w14:textId="3B230424" w:rsidR="009F74AB" w:rsidRPr="00920C5D" w:rsidRDefault="009F74AB" w:rsidP="002A52BD">
      <w:pPr>
        <w:spacing w:line="240" w:lineRule="auto"/>
        <w:jc w:val="both"/>
        <w:rPr>
          <w:rFonts w:ascii="Arial" w:hAnsi="Arial" w:cs="Arial"/>
          <w:lang w:eastAsia="es-CO"/>
        </w:rPr>
      </w:pPr>
      <w:r w:rsidRPr="00920C5D">
        <w:rPr>
          <w:rFonts w:ascii="Arial" w:hAnsi="Arial" w:cs="Arial"/>
          <w:lang w:eastAsia="es-CO"/>
        </w:rPr>
        <w:t>Así, cómo resultado final, los accionistas de la Compañía A quedan con sus mismas acciones de la Compañía A</w:t>
      </w:r>
      <w:r w:rsidR="0070067C" w:rsidRPr="00920C5D">
        <w:rPr>
          <w:rFonts w:ascii="Arial" w:hAnsi="Arial" w:cs="Arial"/>
          <w:lang w:eastAsia="es-CO"/>
        </w:rPr>
        <w:t xml:space="preserve"> (que ahora no tendrá los activos escindidos), </w:t>
      </w:r>
      <w:r w:rsidRPr="00920C5D">
        <w:rPr>
          <w:rFonts w:ascii="Arial" w:hAnsi="Arial" w:cs="Arial"/>
          <w:lang w:eastAsia="es-CO"/>
        </w:rPr>
        <w:t xml:space="preserve">más </w:t>
      </w:r>
      <w:r w:rsidR="0070067C" w:rsidRPr="00920C5D">
        <w:rPr>
          <w:rFonts w:ascii="Arial" w:hAnsi="Arial" w:cs="Arial"/>
          <w:lang w:eastAsia="es-CO"/>
        </w:rPr>
        <w:t xml:space="preserve">las </w:t>
      </w:r>
      <w:r w:rsidRPr="00920C5D">
        <w:rPr>
          <w:rFonts w:ascii="Arial" w:hAnsi="Arial" w:cs="Arial"/>
          <w:lang w:eastAsia="es-CO"/>
        </w:rPr>
        <w:t xml:space="preserve">acciones que reciben de la Compañía B producto de la operación. </w:t>
      </w:r>
    </w:p>
    <w:p w14:paraId="492B0679" w14:textId="596F25D4" w:rsidR="00674914" w:rsidRPr="00920C5D" w:rsidRDefault="00674914" w:rsidP="00220863">
      <w:pPr>
        <w:spacing w:line="240" w:lineRule="auto"/>
        <w:jc w:val="both"/>
        <w:rPr>
          <w:rFonts w:ascii="Arial" w:hAnsi="Arial" w:cs="Arial"/>
          <w:b/>
          <w:i/>
          <w:iCs/>
          <w:color w:val="002060"/>
          <w:lang w:eastAsia="es-CO"/>
        </w:rPr>
      </w:pPr>
      <w:r w:rsidRPr="00920C5D">
        <w:rPr>
          <w:rFonts w:ascii="Arial" w:hAnsi="Arial" w:cs="Arial"/>
          <w:b/>
          <w:i/>
          <w:iCs/>
          <w:color w:val="002060"/>
          <w:lang w:eastAsia="es-CO"/>
        </w:rPr>
        <w:t>Diapositiva</w:t>
      </w:r>
      <w:r w:rsidR="002E6CA6" w:rsidRPr="00920C5D">
        <w:rPr>
          <w:rFonts w:ascii="Arial" w:hAnsi="Arial" w:cs="Arial"/>
          <w:b/>
          <w:i/>
          <w:iCs/>
          <w:color w:val="002060"/>
          <w:lang w:eastAsia="es-CO"/>
        </w:rPr>
        <w:t xml:space="preserve"> Resumen Operación </w:t>
      </w:r>
    </w:p>
    <w:p w14:paraId="52559DDC" w14:textId="416413FC" w:rsidR="00C15DB0" w:rsidRPr="00920C5D" w:rsidRDefault="00C15DB0" w:rsidP="00C15DB0">
      <w:pPr>
        <w:spacing w:line="240" w:lineRule="auto"/>
        <w:jc w:val="both"/>
        <w:rPr>
          <w:rFonts w:ascii="Arial" w:hAnsi="Arial" w:cs="Arial"/>
          <w:lang w:eastAsia="es-CO"/>
        </w:rPr>
      </w:pPr>
      <w:r w:rsidRPr="00920C5D">
        <w:rPr>
          <w:rFonts w:ascii="Arial" w:hAnsi="Arial" w:cs="Arial"/>
          <w:lang w:eastAsia="es-CO"/>
        </w:rPr>
        <w:t>Ahora, conociendo el concepto de una “escisión por absorción” en abstracto, veamos</w:t>
      </w:r>
      <w:r w:rsidR="00B966FF" w:rsidRPr="00920C5D">
        <w:rPr>
          <w:rFonts w:ascii="Arial" w:hAnsi="Arial" w:cs="Arial"/>
          <w:lang w:eastAsia="es-CO"/>
        </w:rPr>
        <w:t xml:space="preserve"> en la diapositiva [</w:t>
      </w:r>
      <w:r w:rsidR="0038646D" w:rsidRPr="00920C5D">
        <w:rPr>
          <w:rFonts w:ascii="Arial" w:hAnsi="Arial" w:cs="Arial"/>
          <w:lang w:eastAsia="es-CO"/>
        </w:rPr>
        <w:t>5</w:t>
      </w:r>
      <w:r w:rsidR="00B966FF" w:rsidRPr="00920C5D">
        <w:rPr>
          <w:rFonts w:ascii="Arial" w:hAnsi="Arial" w:cs="Arial"/>
          <w:lang w:eastAsia="es-CO"/>
        </w:rPr>
        <w:t>]</w:t>
      </w:r>
      <w:r w:rsidRPr="00920C5D">
        <w:rPr>
          <w:rFonts w:ascii="Arial" w:hAnsi="Arial" w:cs="Arial"/>
          <w:lang w:eastAsia="es-CO"/>
        </w:rPr>
        <w:t xml:space="preserve"> el resumen de la transacción que</w:t>
      </w:r>
      <w:r w:rsidR="00B55D82" w:rsidRPr="00920C5D">
        <w:rPr>
          <w:rFonts w:ascii="Arial" w:hAnsi="Arial" w:cs="Arial"/>
          <w:lang w:eastAsia="es-CO"/>
        </w:rPr>
        <w:t xml:space="preserve"> se someterá a aprobación de los accionistas de </w:t>
      </w:r>
      <w:r w:rsidRPr="00920C5D">
        <w:rPr>
          <w:rFonts w:ascii="Arial" w:hAnsi="Arial" w:cs="Arial"/>
          <w:lang w:eastAsia="es-CO"/>
        </w:rPr>
        <w:t>Grupo Sura y Grupo Argos, la cual consiste en una escisión por absorción en simultáneo.</w:t>
      </w:r>
    </w:p>
    <w:p w14:paraId="3995D54B" w14:textId="2602261B" w:rsidR="00C15DB0" w:rsidRPr="00920C5D" w:rsidRDefault="00C15DB0" w:rsidP="00C15DB0">
      <w:pPr>
        <w:spacing w:line="240" w:lineRule="auto"/>
        <w:jc w:val="both"/>
        <w:rPr>
          <w:rFonts w:ascii="Arial" w:hAnsi="Arial" w:cs="Arial"/>
          <w:lang w:eastAsia="es-CO"/>
        </w:rPr>
      </w:pPr>
      <w:r w:rsidRPr="00920C5D">
        <w:rPr>
          <w:rFonts w:ascii="Arial" w:hAnsi="Arial" w:cs="Arial"/>
          <w:lang w:eastAsia="es-CO"/>
        </w:rPr>
        <w:lastRenderedPageBreak/>
        <w:t>En esta operación, Grupo Argos escinde a favor de Grupo Sura su participación en Grupo Sura, mientras que Grupo Sura escinde a favor de Grupo Argos su participación en Grupo Argos.</w:t>
      </w:r>
    </w:p>
    <w:p w14:paraId="442465F4" w14:textId="5782C001" w:rsidR="00C15DB0" w:rsidRPr="00920C5D" w:rsidRDefault="00C15DB0" w:rsidP="00C15DB0">
      <w:pPr>
        <w:spacing w:line="240" w:lineRule="auto"/>
        <w:jc w:val="both"/>
        <w:rPr>
          <w:rFonts w:ascii="Arial" w:hAnsi="Arial" w:cs="Arial"/>
          <w:lang w:eastAsia="es-CO"/>
        </w:rPr>
      </w:pPr>
      <w:r w:rsidRPr="00920C5D">
        <w:rPr>
          <w:rFonts w:ascii="Arial" w:hAnsi="Arial" w:cs="Arial"/>
          <w:lang w:eastAsia="es-CO"/>
        </w:rPr>
        <w:t xml:space="preserve">Posteriormente, </w:t>
      </w:r>
      <w:r w:rsidR="004E1ABD" w:rsidRPr="00920C5D">
        <w:rPr>
          <w:rFonts w:ascii="Arial" w:hAnsi="Arial" w:cs="Arial"/>
          <w:lang w:eastAsia="es-CO"/>
        </w:rPr>
        <w:t xml:space="preserve">cada organización absorbe las acciones propias que le fueron escindidas. </w:t>
      </w:r>
    </w:p>
    <w:p w14:paraId="7357D759" w14:textId="3E908335" w:rsidR="003A0744" w:rsidRPr="00920C5D" w:rsidRDefault="00C15DB0" w:rsidP="003A0744">
      <w:pPr>
        <w:spacing w:line="240" w:lineRule="auto"/>
        <w:jc w:val="both"/>
        <w:rPr>
          <w:rFonts w:ascii="Arial" w:hAnsi="Arial" w:cs="Arial"/>
          <w:lang w:eastAsia="es-CO"/>
        </w:rPr>
      </w:pPr>
      <w:r w:rsidRPr="00920C5D">
        <w:rPr>
          <w:rFonts w:ascii="Arial" w:hAnsi="Arial" w:cs="Arial"/>
          <w:lang w:eastAsia="es-CO"/>
        </w:rPr>
        <w:t xml:space="preserve">Como </w:t>
      </w:r>
      <w:r w:rsidR="00D44B69" w:rsidRPr="00920C5D">
        <w:rPr>
          <w:rFonts w:ascii="Arial" w:hAnsi="Arial" w:cs="Arial"/>
          <w:lang w:eastAsia="es-CO"/>
        </w:rPr>
        <w:t>consecuencia</w:t>
      </w:r>
      <w:r w:rsidRPr="00920C5D">
        <w:rPr>
          <w:rFonts w:ascii="Arial" w:hAnsi="Arial" w:cs="Arial"/>
          <w:lang w:eastAsia="es-CO"/>
        </w:rPr>
        <w:t xml:space="preserve">, Grupo Sura y Grupo Argos emiten nuevas acciones para los accionistas de </w:t>
      </w:r>
      <w:r w:rsidR="00D44B69" w:rsidRPr="00920C5D">
        <w:rPr>
          <w:rFonts w:ascii="Arial" w:hAnsi="Arial" w:cs="Arial"/>
          <w:lang w:eastAsia="es-CO"/>
        </w:rPr>
        <w:t>la otra compañía</w:t>
      </w:r>
      <w:r w:rsidRPr="00920C5D">
        <w:rPr>
          <w:rFonts w:ascii="Arial" w:hAnsi="Arial" w:cs="Arial"/>
          <w:lang w:eastAsia="es-CO"/>
        </w:rPr>
        <w:t xml:space="preserve">. </w:t>
      </w:r>
      <w:r w:rsidR="003A0744" w:rsidRPr="00920C5D">
        <w:rPr>
          <w:rFonts w:ascii="Arial" w:hAnsi="Arial" w:cs="Arial"/>
          <w:lang w:eastAsia="es-CO"/>
        </w:rPr>
        <w:t>A los accionistas ordinarios se les emitirá</w:t>
      </w:r>
      <w:r w:rsidR="00CF7378" w:rsidRPr="00920C5D">
        <w:rPr>
          <w:rFonts w:ascii="Arial" w:hAnsi="Arial" w:cs="Arial"/>
          <w:lang w:eastAsia="es-CO"/>
        </w:rPr>
        <w:t xml:space="preserve">n </w:t>
      </w:r>
      <w:r w:rsidR="003A0744" w:rsidRPr="00920C5D">
        <w:rPr>
          <w:rFonts w:ascii="Arial" w:hAnsi="Arial" w:cs="Arial"/>
          <w:lang w:eastAsia="es-CO"/>
        </w:rPr>
        <w:t>acciones ordinarias, mientras que a los accionistas preferenciales se les emitirá</w:t>
      </w:r>
      <w:r w:rsidR="00CF7378" w:rsidRPr="00920C5D">
        <w:rPr>
          <w:rFonts w:ascii="Arial" w:hAnsi="Arial" w:cs="Arial"/>
          <w:lang w:eastAsia="es-CO"/>
        </w:rPr>
        <w:t>n</w:t>
      </w:r>
      <w:r w:rsidR="003A0744" w:rsidRPr="00920C5D">
        <w:rPr>
          <w:rFonts w:ascii="Arial" w:hAnsi="Arial" w:cs="Arial"/>
          <w:lang w:eastAsia="es-CO"/>
        </w:rPr>
        <w:t xml:space="preserve"> acciones preferenciales</w:t>
      </w:r>
      <w:r w:rsidR="009D3807" w:rsidRPr="00920C5D">
        <w:rPr>
          <w:rFonts w:ascii="Arial" w:hAnsi="Arial" w:cs="Arial"/>
          <w:lang w:eastAsia="es-CO"/>
        </w:rPr>
        <w:t>,</w:t>
      </w:r>
      <w:r w:rsidR="002A647F" w:rsidRPr="00920C5D">
        <w:rPr>
          <w:rFonts w:ascii="Arial" w:hAnsi="Arial" w:cs="Arial"/>
          <w:lang w:eastAsia="es-CO"/>
        </w:rPr>
        <w:t xml:space="preserve"> p</w:t>
      </w:r>
      <w:r w:rsidR="009D3807" w:rsidRPr="00920C5D">
        <w:rPr>
          <w:rFonts w:ascii="Arial" w:hAnsi="Arial" w:cs="Arial"/>
          <w:lang w:eastAsia="es-CO"/>
        </w:rPr>
        <w:t xml:space="preserve">ara garantizar el trato </w:t>
      </w:r>
      <w:r w:rsidR="00B44FE9" w:rsidRPr="00920C5D">
        <w:rPr>
          <w:rFonts w:ascii="Arial" w:hAnsi="Arial" w:cs="Arial"/>
          <w:lang w:eastAsia="es-CO"/>
        </w:rPr>
        <w:t>equitativo</w:t>
      </w:r>
      <w:r w:rsidR="009D3807" w:rsidRPr="00920C5D">
        <w:rPr>
          <w:rFonts w:ascii="Arial" w:hAnsi="Arial" w:cs="Arial"/>
          <w:lang w:eastAsia="es-CO"/>
        </w:rPr>
        <w:t xml:space="preserve"> de los derechos de cada especie y sus accionistas</w:t>
      </w:r>
      <w:r w:rsidR="003A0744" w:rsidRPr="00920C5D">
        <w:rPr>
          <w:rFonts w:ascii="Arial" w:hAnsi="Arial" w:cs="Arial"/>
          <w:lang w:eastAsia="es-CO"/>
        </w:rPr>
        <w:t xml:space="preserve">. </w:t>
      </w:r>
    </w:p>
    <w:p w14:paraId="0AF8FA9C" w14:textId="476B65D5" w:rsidR="00C15DB0" w:rsidRPr="00920C5D" w:rsidRDefault="00B55D82" w:rsidP="00C15DB0">
      <w:pPr>
        <w:spacing w:line="240" w:lineRule="auto"/>
        <w:jc w:val="both"/>
        <w:rPr>
          <w:rFonts w:ascii="Arial" w:hAnsi="Arial" w:cs="Arial"/>
          <w:lang w:eastAsia="es-CO"/>
        </w:rPr>
      </w:pPr>
      <w:r w:rsidRPr="00920C5D">
        <w:rPr>
          <w:rFonts w:ascii="Arial" w:hAnsi="Arial" w:cs="Arial"/>
          <w:lang w:eastAsia="es-CO"/>
        </w:rPr>
        <w:t>C</w:t>
      </w:r>
      <w:r w:rsidR="00C15DB0" w:rsidRPr="00920C5D">
        <w:rPr>
          <w:rFonts w:ascii="Arial" w:hAnsi="Arial" w:cs="Arial"/>
          <w:lang w:eastAsia="es-CO"/>
        </w:rPr>
        <w:t>omo Grupo Sura y Grupo Argos son inversionistas recíprocos, producto de la emisión, cada una recibe acciones propias en la proporción de su participación en la otra, las cuales serán canceladas, acrecentando la participación económica de todos los accionistas de las compañías distintos a Grupo Argos y Grupo Sura.</w:t>
      </w:r>
    </w:p>
    <w:p w14:paraId="0CB2F2F7" w14:textId="11B0E432" w:rsidR="00C15DB0" w:rsidRPr="00920C5D" w:rsidRDefault="00C15DB0" w:rsidP="00C15DB0">
      <w:pPr>
        <w:spacing w:line="240" w:lineRule="auto"/>
        <w:jc w:val="both"/>
        <w:rPr>
          <w:rFonts w:ascii="Arial" w:hAnsi="Arial" w:cs="Arial"/>
          <w:lang w:eastAsia="es-CO"/>
        </w:rPr>
      </w:pPr>
      <w:r w:rsidRPr="00920C5D">
        <w:rPr>
          <w:rFonts w:ascii="Arial" w:hAnsi="Arial" w:cs="Arial"/>
          <w:lang w:eastAsia="es-CO"/>
        </w:rPr>
        <w:t xml:space="preserve">Así, como resultado final, cada accionista </w:t>
      </w:r>
      <w:r w:rsidR="00B55D82" w:rsidRPr="00920C5D">
        <w:rPr>
          <w:rFonts w:ascii="Arial" w:hAnsi="Arial" w:cs="Arial"/>
          <w:lang w:eastAsia="es-CO"/>
        </w:rPr>
        <w:t xml:space="preserve">tendrá </w:t>
      </w:r>
      <w:r w:rsidRPr="00920C5D">
        <w:rPr>
          <w:rFonts w:ascii="Arial" w:hAnsi="Arial" w:cs="Arial"/>
          <w:lang w:eastAsia="es-CO"/>
        </w:rPr>
        <w:t>una participación directa tanto en Grupo Argos como en Grupo Sura, dos compañías que ya no tendrán participaciones cruzadas.</w:t>
      </w:r>
    </w:p>
    <w:p w14:paraId="4BE9ADF0" w14:textId="6271BC89" w:rsidR="00D60CF4" w:rsidRPr="00920C5D" w:rsidRDefault="00D60CF4" w:rsidP="00477239">
      <w:pPr>
        <w:spacing w:line="240" w:lineRule="auto"/>
        <w:jc w:val="both"/>
        <w:rPr>
          <w:rFonts w:ascii="Arial" w:hAnsi="Arial" w:cs="Arial"/>
          <w:lang w:eastAsia="es-CO"/>
        </w:rPr>
      </w:pPr>
      <w:r w:rsidRPr="00920C5D">
        <w:rPr>
          <w:rFonts w:ascii="Arial" w:hAnsi="Arial" w:cs="Arial"/>
          <w:lang w:val="es-MX" w:eastAsia="es-CO"/>
        </w:rPr>
        <w:t xml:space="preserve">Veámoslo nuevamente paso a paso en la diapositiva </w:t>
      </w:r>
      <w:r w:rsidR="009D3807" w:rsidRPr="00920C5D">
        <w:rPr>
          <w:rFonts w:ascii="Arial" w:hAnsi="Arial" w:cs="Arial"/>
          <w:lang w:val="es-MX" w:eastAsia="es-CO"/>
        </w:rPr>
        <w:t>[</w:t>
      </w:r>
      <w:r w:rsidR="0038646D" w:rsidRPr="00920C5D">
        <w:rPr>
          <w:rFonts w:ascii="Arial" w:hAnsi="Arial" w:cs="Arial"/>
          <w:lang w:val="es-MX" w:eastAsia="es-CO"/>
        </w:rPr>
        <w:t>6</w:t>
      </w:r>
      <w:r w:rsidR="009D3807" w:rsidRPr="00920C5D">
        <w:rPr>
          <w:rFonts w:ascii="Arial" w:hAnsi="Arial" w:cs="Arial"/>
          <w:lang w:val="es-MX" w:eastAsia="es-CO"/>
        </w:rPr>
        <w:t>]</w:t>
      </w:r>
      <w:r w:rsidRPr="00920C5D">
        <w:rPr>
          <w:rFonts w:ascii="Arial" w:hAnsi="Arial" w:cs="Arial"/>
          <w:lang w:val="es-MX" w:eastAsia="es-CO"/>
        </w:rPr>
        <w:t xml:space="preserve">. </w:t>
      </w:r>
    </w:p>
    <w:p w14:paraId="57E879F4" w14:textId="345BC34B" w:rsidR="002E6CA6" w:rsidRPr="00920C5D" w:rsidRDefault="002E6CA6" w:rsidP="00220863">
      <w:pPr>
        <w:spacing w:line="240" w:lineRule="auto"/>
        <w:jc w:val="both"/>
        <w:rPr>
          <w:rFonts w:ascii="Arial" w:hAnsi="Arial" w:cs="Arial"/>
          <w:b/>
          <w:bCs/>
          <w:i/>
          <w:iCs/>
          <w:lang w:eastAsia="es-CO"/>
        </w:rPr>
      </w:pPr>
      <w:r w:rsidRPr="00920C5D">
        <w:rPr>
          <w:rFonts w:ascii="Arial" w:hAnsi="Arial" w:cs="Arial"/>
          <w:b/>
          <w:i/>
          <w:iCs/>
          <w:color w:val="002060"/>
          <w:lang w:eastAsia="es-CO"/>
        </w:rPr>
        <w:t>Paso a paso</w:t>
      </w:r>
      <w:r w:rsidR="00BE5C0A" w:rsidRPr="00920C5D">
        <w:rPr>
          <w:rFonts w:ascii="Arial" w:hAnsi="Arial" w:cs="Arial"/>
          <w:b/>
          <w:i/>
          <w:iCs/>
          <w:color w:val="002060"/>
          <w:lang w:eastAsia="es-CO"/>
        </w:rPr>
        <w:t xml:space="preserve"> – Resumen Estructura</w:t>
      </w:r>
    </w:p>
    <w:p w14:paraId="577119AE" w14:textId="516B19E4" w:rsidR="00C9594F" w:rsidRPr="00920C5D" w:rsidRDefault="00A610D2" w:rsidP="001854E1">
      <w:pPr>
        <w:spacing w:line="240" w:lineRule="auto"/>
        <w:jc w:val="both"/>
        <w:rPr>
          <w:rFonts w:ascii="Arial" w:hAnsi="Arial" w:cs="Arial"/>
          <w:lang w:eastAsia="es-CO"/>
        </w:rPr>
      </w:pPr>
      <w:r w:rsidRPr="00920C5D">
        <w:rPr>
          <w:rFonts w:ascii="Arial" w:hAnsi="Arial" w:cs="Arial"/>
          <w:lang w:eastAsia="es-CO"/>
        </w:rPr>
        <w:t>Esta</w:t>
      </w:r>
      <w:r w:rsidR="001854E1" w:rsidRPr="00920C5D">
        <w:rPr>
          <w:rFonts w:ascii="Arial" w:hAnsi="Arial" w:cs="Arial"/>
          <w:lang w:eastAsia="es-CO"/>
        </w:rPr>
        <w:t xml:space="preserve"> diapositiva resume la estructura</w:t>
      </w:r>
      <w:r w:rsidR="00B55D82" w:rsidRPr="00920C5D">
        <w:rPr>
          <w:rFonts w:ascii="Arial" w:hAnsi="Arial" w:cs="Arial"/>
          <w:lang w:eastAsia="es-CO"/>
        </w:rPr>
        <w:t xml:space="preserve"> </w:t>
      </w:r>
      <w:r w:rsidR="007F1CDA" w:rsidRPr="00920C5D">
        <w:rPr>
          <w:rFonts w:ascii="Arial" w:hAnsi="Arial" w:cs="Arial"/>
          <w:lang w:eastAsia="es-CO"/>
        </w:rPr>
        <w:t>accionaria</w:t>
      </w:r>
      <w:r w:rsidR="00B55D82" w:rsidRPr="00920C5D">
        <w:rPr>
          <w:rFonts w:ascii="Arial" w:hAnsi="Arial" w:cs="Arial"/>
          <w:lang w:eastAsia="es-CO"/>
        </w:rPr>
        <w:t xml:space="preserve"> y de los portafolios </w:t>
      </w:r>
      <w:r w:rsidR="001854E1" w:rsidRPr="00920C5D">
        <w:rPr>
          <w:rFonts w:ascii="Arial" w:hAnsi="Arial" w:cs="Arial"/>
          <w:lang w:eastAsia="es-CO"/>
        </w:rPr>
        <w:t>actual</w:t>
      </w:r>
      <w:r w:rsidR="00B55D82" w:rsidRPr="00920C5D">
        <w:rPr>
          <w:rFonts w:ascii="Arial" w:hAnsi="Arial" w:cs="Arial"/>
          <w:lang w:eastAsia="es-CO"/>
        </w:rPr>
        <w:t>es</w:t>
      </w:r>
      <w:r w:rsidR="001854E1" w:rsidRPr="00920C5D">
        <w:rPr>
          <w:rFonts w:ascii="Arial" w:hAnsi="Arial" w:cs="Arial"/>
          <w:lang w:eastAsia="es-CO"/>
        </w:rPr>
        <w:t xml:space="preserve"> </w:t>
      </w:r>
      <w:r w:rsidR="00001D25" w:rsidRPr="00920C5D">
        <w:rPr>
          <w:rFonts w:ascii="Arial" w:hAnsi="Arial" w:cs="Arial"/>
          <w:lang w:eastAsia="es-CO"/>
        </w:rPr>
        <w:t xml:space="preserve">de </w:t>
      </w:r>
      <w:r w:rsidR="001854E1" w:rsidRPr="00920C5D">
        <w:rPr>
          <w:rFonts w:ascii="Arial" w:hAnsi="Arial" w:cs="Arial"/>
          <w:lang w:eastAsia="es-CO"/>
        </w:rPr>
        <w:t>Grupo Sura y Grupo Argos</w:t>
      </w:r>
      <w:r w:rsidR="009A6E00" w:rsidRPr="00920C5D">
        <w:rPr>
          <w:rFonts w:ascii="Arial" w:hAnsi="Arial" w:cs="Arial"/>
          <w:lang w:eastAsia="es-CO"/>
        </w:rPr>
        <w:t xml:space="preserve"> </w:t>
      </w:r>
      <w:r w:rsidR="00D56DF8" w:rsidRPr="00920C5D">
        <w:rPr>
          <w:rFonts w:ascii="Arial" w:hAnsi="Arial" w:cs="Arial"/>
          <w:lang w:eastAsia="es-CO"/>
        </w:rPr>
        <w:t>considerando como supuestos que: (i) Cementos Argos dispondrá de su participación en Grupo Sura para que sean sus accionistas quienes pasen a tener directamente la participación en dicha compañía, con lo cual Grupo Argos recibirá alrededor de 15 millones de acciones adicionales de Grupo Sura a las que tiene actualmente; y (</w:t>
      </w:r>
      <w:proofErr w:type="spellStart"/>
      <w:r w:rsidR="00D56DF8" w:rsidRPr="00920C5D">
        <w:rPr>
          <w:rFonts w:ascii="Arial" w:hAnsi="Arial" w:cs="Arial"/>
          <w:lang w:eastAsia="es-CO"/>
        </w:rPr>
        <w:t>ii</w:t>
      </w:r>
      <w:proofErr w:type="spellEnd"/>
      <w:r w:rsidR="00D56DF8" w:rsidRPr="00920C5D">
        <w:rPr>
          <w:rFonts w:ascii="Arial" w:hAnsi="Arial" w:cs="Arial"/>
          <w:lang w:eastAsia="es-CO"/>
        </w:rPr>
        <w:t>) que las acciones propiedad de</w:t>
      </w:r>
      <w:r w:rsidR="00BB72CA" w:rsidRPr="00920C5D">
        <w:rPr>
          <w:rFonts w:ascii="Arial" w:hAnsi="Arial" w:cs="Arial"/>
          <w:lang w:eastAsia="es-CO"/>
        </w:rPr>
        <w:t xml:space="preserve">l </w:t>
      </w:r>
      <w:r w:rsidR="00D56DF8" w:rsidRPr="00920C5D">
        <w:rPr>
          <w:rFonts w:ascii="Arial" w:hAnsi="Arial" w:cs="Arial"/>
          <w:lang w:eastAsia="es-CO"/>
        </w:rPr>
        <w:t>PA inhibidor del voto también harán parte de la operación. Además, los</w:t>
      </w:r>
      <w:r w:rsidR="00D56DF8" w:rsidRPr="00920C5D">
        <w:rPr>
          <w:rFonts w:ascii="Arial" w:hAnsi="Arial" w:cs="Arial"/>
          <w:i/>
          <w:iCs/>
          <w:lang w:eastAsia="es-CO"/>
        </w:rPr>
        <w:t xml:space="preserve"> ratios</w:t>
      </w:r>
      <w:r w:rsidR="00D56DF8" w:rsidRPr="00920C5D">
        <w:rPr>
          <w:rFonts w:ascii="Arial" w:hAnsi="Arial" w:cs="Arial"/>
          <w:lang w:eastAsia="es-CO"/>
        </w:rPr>
        <w:t xml:space="preserve"> presentados podrán </w:t>
      </w:r>
      <w:r w:rsidR="00E01C70" w:rsidRPr="00920C5D">
        <w:rPr>
          <w:rFonts w:ascii="Arial" w:hAnsi="Arial" w:cs="Arial"/>
          <w:lang w:eastAsia="es-CO"/>
        </w:rPr>
        <w:t xml:space="preserve">cambiar </w:t>
      </w:r>
      <w:r w:rsidR="00D56DF8" w:rsidRPr="00920C5D">
        <w:rPr>
          <w:rFonts w:ascii="Arial" w:hAnsi="Arial" w:cs="Arial"/>
          <w:lang w:eastAsia="es-CO"/>
        </w:rPr>
        <w:t>en virtud de variaciones en el número de acciones en circulación que tengan Grupo Sura y Grupo Argos al momento de perfeccionarse las escisiones.</w:t>
      </w:r>
    </w:p>
    <w:p w14:paraId="1AA07B4A" w14:textId="557CC99E" w:rsidR="001854E1" w:rsidRPr="00920C5D" w:rsidRDefault="00C317DD" w:rsidP="001854E1">
      <w:pPr>
        <w:spacing w:line="240" w:lineRule="auto"/>
        <w:jc w:val="both"/>
        <w:rPr>
          <w:rFonts w:ascii="Arial" w:hAnsi="Arial" w:cs="Arial"/>
          <w:lang w:eastAsia="es-CO"/>
        </w:rPr>
      </w:pPr>
      <w:r w:rsidRPr="00920C5D">
        <w:rPr>
          <w:rFonts w:ascii="Arial" w:hAnsi="Arial" w:cs="Arial"/>
          <w:lang w:eastAsia="es-CO"/>
        </w:rPr>
        <w:t>Así, tenemos que</w:t>
      </w:r>
      <w:r w:rsidR="001854E1" w:rsidRPr="00920C5D">
        <w:rPr>
          <w:rFonts w:ascii="Arial" w:hAnsi="Arial" w:cs="Arial"/>
          <w:lang w:eastAsia="es-CO"/>
        </w:rPr>
        <w:t xml:space="preserve"> Grupo Argos es una holding enfocada en inversiones en infraestructura, </w:t>
      </w:r>
      <w:r w:rsidR="00876CF5" w:rsidRPr="00920C5D">
        <w:rPr>
          <w:rFonts w:ascii="Arial" w:hAnsi="Arial" w:cs="Arial"/>
          <w:lang w:eastAsia="es-CO"/>
        </w:rPr>
        <w:t xml:space="preserve">con un portafolio de activos que incluye a </w:t>
      </w:r>
      <w:r w:rsidR="001854E1" w:rsidRPr="00920C5D">
        <w:rPr>
          <w:rFonts w:ascii="Arial" w:hAnsi="Arial" w:cs="Arial"/>
          <w:lang w:eastAsia="es-CO"/>
        </w:rPr>
        <w:t xml:space="preserve">Cementos Argos, Celsia, Odinsa, </w:t>
      </w:r>
      <w:proofErr w:type="spellStart"/>
      <w:r w:rsidR="001854E1" w:rsidRPr="00920C5D">
        <w:rPr>
          <w:rFonts w:ascii="Arial" w:hAnsi="Arial" w:cs="Arial"/>
          <w:lang w:eastAsia="es-CO"/>
        </w:rPr>
        <w:t>Pactia</w:t>
      </w:r>
      <w:proofErr w:type="spellEnd"/>
      <w:r w:rsidR="001854E1" w:rsidRPr="00920C5D">
        <w:rPr>
          <w:rFonts w:ascii="Arial" w:hAnsi="Arial" w:cs="Arial"/>
          <w:lang w:eastAsia="es-CO"/>
        </w:rPr>
        <w:t xml:space="preserve"> y </w:t>
      </w:r>
      <w:r w:rsidR="00876CF5" w:rsidRPr="00920C5D">
        <w:rPr>
          <w:rFonts w:ascii="Arial" w:hAnsi="Arial" w:cs="Arial"/>
          <w:lang w:eastAsia="es-CO"/>
        </w:rPr>
        <w:t xml:space="preserve">a </w:t>
      </w:r>
      <w:r w:rsidR="001854E1" w:rsidRPr="00920C5D">
        <w:rPr>
          <w:rFonts w:ascii="Arial" w:hAnsi="Arial" w:cs="Arial"/>
          <w:lang w:eastAsia="es-CO"/>
        </w:rPr>
        <w:t>su Negocio de Desarrollo Urbano, además de una inversión relevante en Grupo Sura. En total, Grupo Argos cuenta con 84</w:t>
      </w:r>
      <w:r w:rsidR="002019FE" w:rsidRPr="00920C5D">
        <w:rPr>
          <w:rFonts w:ascii="Arial" w:hAnsi="Arial" w:cs="Arial"/>
          <w:lang w:eastAsia="es-CO"/>
        </w:rPr>
        <w:t>0</w:t>
      </w:r>
      <w:r w:rsidR="001854E1" w:rsidRPr="00920C5D">
        <w:rPr>
          <w:rFonts w:ascii="Arial" w:hAnsi="Arial" w:cs="Arial"/>
          <w:lang w:eastAsia="es-CO"/>
        </w:rPr>
        <w:t xml:space="preserve"> millones de acciones en circulación, entre acciones ordinarias y preferenciales. De estas, el 66% pertenece a accionistas distintos de Grupo Sura, mientras que el 34% restante (equivalente a 286 millones de acciones) está en manos de Grupo Sura.</w:t>
      </w:r>
    </w:p>
    <w:p w14:paraId="2153DCB7" w14:textId="4E4772F9" w:rsidR="00E23D7A" w:rsidRPr="00920C5D" w:rsidRDefault="00E23D7A" w:rsidP="00E23D7A">
      <w:pPr>
        <w:spacing w:line="240" w:lineRule="auto"/>
        <w:jc w:val="both"/>
        <w:rPr>
          <w:rFonts w:ascii="Arial" w:hAnsi="Arial" w:cs="Arial"/>
          <w:lang w:eastAsia="es-CO"/>
        </w:rPr>
      </w:pPr>
      <w:r w:rsidRPr="00920C5D">
        <w:rPr>
          <w:rFonts w:ascii="Arial" w:hAnsi="Arial" w:cs="Arial"/>
          <w:lang w:eastAsia="es-CO"/>
        </w:rPr>
        <w:t xml:space="preserve">Por su parte, Grupo Sura es un gestor de inversiones enfocado en servicios financiero con inversiones en Sura </w:t>
      </w:r>
      <w:proofErr w:type="spellStart"/>
      <w:r w:rsidRPr="00920C5D">
        <w:rPr>
          <w:rFonts w:ascii="Arial" w:hAnsi="Arial" w:cs="Arial"/>
          <w:lang w:eastAsia="es-CO"/>
        </w:rPr>
        <w:t>Asset</w:t>
      </w:r>
      <w:proofErr w:type="spellEnd"/>
      <w:r w:rsidRPr="00920C5D">
        <w:rPr>
          <w:rFonts w:ascii="Arial" w:hAnsi="Arial" w:cs="Arial"/>
          <w:lang w:eastAsia="es-CO"/>
        </w:rPr>
        <w:t xml:space="preserve"> Management, Suramericana y Bancolombia,</w:t>
      </w:r>
      <w:r w:rsidR="00B117C5" w:rsidRPr="00920C5D">
        <w:rPr>
          <w:rFonts w:ascii="Arial" w:hAnsi="Arial" w:cs="Arial"/>
          <w:lang w:eastAsia="es-CO"/>
        </w:rPr>
        <w:t xml:space="preserve"> </w:t>
      </w:r>
      <w:r w:rsidRPr="00920C5D">
        <w:rPr>
          <w:rFonts w:ascii="Arial" w:hAnsi="Arial" w:cs="Arial"/>
          <w:lang w:eastAsia="es-CO"/>
        </w:rPr>
        <w:t>además de su participación en Grupo Argos. En total, Grupo Sura posee 395 millones de acciones en circulación, de las cuales el 50,1% pertenece a accionistas distintos de Grupo Argos, mientras los derechos económicos del 49,9% restante (equivalente a 197 millones de acciones) está en manos de Grupo Argos.</w:t>
      </w:r>
    </w:p>
    <w:p w14:paraId="53D3BB01" w14:textId="1F006862" w:rsidR="009120BB" w:rsidRPr="00920C5D" w:rsidRDefault="009120BB" w:rsidP="009120BB">
      <w:pPr>
        <w:spacing w:line="240" w:lineRule="auto"/>
        <w:jc w:val="both"/>
        <w:rPr>
          <w:rFonts w:ascii="Arial" w:hAnsi="Arial" w:cs="Arial"/>
          <w:b/>
          <w:i/>
          <w:iCs/>
          <w:color w:val="002060"/>
          <w:lang w:eastAsia="es-CO"/>
        </w:rPr>
      </w:pPr>
      <w:r w:rsidRPr="00920C5D">
        <w:rPr>
          <w:rFonts w:ascii="Arial" w:hAnsi="Arial" w:cs="Arial"/>
          <w:b/>
          <w:i/>
          <w:iCs/>
          <w:color w:val="002060"/>
          <w:lang w:eastAsia="es-CO"/>
        </w:rPr>
        <w:t>Paso a paso – Ratios</w:t>
      </w:r>
    </w:p>
    <w:p w14:paraId="410FAAFA" w14:textId="77777777" w:rsidR="00FA0729" w:rsidRPr="00920C5D" w:rsidRDefault="00FA0729" w:rsidP="00FA0729">
      <w:pPr>
        <w:spacing w:line="240" w:lineRule="auto"/>
        <w:jc w:val="both"/>
        <w:rPr>
          <w:rFonts w:ascii="Arial" w:hAnsi="Arial" w:cs="Arial"/>
        </w:rPr>
      </w:pPr>
      <w:r w:rsidRPr="00920C5D">
        <w:rPr>
          <w:rFonts w:ascii="Arial" w:hAnsi="Arial" w:cs="Arial"/>
        </w:rPr>
        <w:t>En la diapositiva [7], se ilustra cómo los resultados finales de la operación reflejan la estructura actual de participaciones cruzadas entre Grupo Sura y Grupo Argos.</w:t>
      </w:r>
    </w:p>
    <w:p w14:paraId="111F1A74" w14:textId="74F3B4EA" w:rsidR="00FA0729" w:rsidRPr="00920C5D" w:rsidRDefault="00FA0729" w:rsidP="00FA0729">
      <w:pPr>
        <w:spacing w:line="240" w:lineRule="auto"/>
        <w:jc w:val="both"/>
        <w:rPr>
          <w:rFonts w:ascii="Arial" w:hAnsi="Arial" w:cs="Arial"/>
        </w:rPr>
      </w:pPr>
      <w:r w:rsidRPr="00920C5D">
        <w:rPr>
          <w:rFonts w:ascii="Arial" w:hAnsi="Arial" w:cs="Arial"/>
        </w:rPr>
        <w:t>Al finalizar la operación, cada accionista de Grupo Argos mantendrá sus acciones actuales de Grupo Argos y obtendrá 0,23 acciones de Grupo Sura por cada acción que tenía antes de la operación. En el caso</w:t>
      </w:r>
      <w:r w:rsidR="000F1347" w:rsidRPr="00920C5D">
        <w:rPr>
          <w:rFonts w:ascii="Arial" w:hAnsi="Arial" w:cs="Arial"/>
        </w:rPr>
        <w:t xml:space="preserve"> de</w:t>
      </w:r>
      <w:r w:rsidRPr="00920C5D">
        <w:rPr>
          <w:rFonts w:ascii="Arial" w:hAnsi="Arial" w:cs="Arial"/>
        </w:rPr>
        <w:t xml:space="preserve"> Grupo Sura, cada accionista conservará sus acciones actuales y obtendrá 0,72 acciones de Grupo Argos por cada acción que poseía inicialmente</w:t>
      </w:r>
      <w:r w:rsidR="006B391E" w:rsidRPr="00920C5D">
        <w:rPr>
          <w:rFonts w:ascii="Arial" w:hAnsi="Arial" w:cs="Arial"/>
        </w:rPr>
        <w:t>.</w:t>
      </w:r>
    </w:p>
    <w:p w14:paraId="7146A19D" w14:textId="738F9EAF" w:rsidR="00FA0729" w:rsidRPr="00920C5D" w:rsidRDefault="00FA0729" w:rsidP="00FA0729">
      <w:pPr>
        <w:spacing w:line="240" w:lineRule="auto"/>
        <w:jc w:val="both"/>
        <w:rPr>
          <w:rFonts w:ascii="Arial" w:hAnsi="Arial" w:cs="Arial"/>
        </w:rPr>
      </w:pPr>
      <w:r w:rsidRPr="00920C5D">
        <w:rPr>
          <w:rFonts w:ascii="Arial" w:hAnsi="Arial" w:cs="Arial"/>
        </w:rPr>
        <w:lastRenderedPageBreak/>
        <w:t>Estos</w:t>
      </w:r>
      <w:r w:rsidRPr="00920C5D">
        <w:rPr>
          <w:rFonts w:ascii="Arial" w:hAnsi="Arial" w:cs="Arial"/>
          <w:i/>
          <w:iCs/>
        </w:rPr>
        <w:t xml:space="preserve"> ratios</w:t>
      </w:r>
      <w:r w:rsidRPr="00920C5D">
        <w:rPr>
          <w:rFonts w:ascii="Arial" w:hAnsi="Arial" w:cs="Arial"/>
        </w:rPr>
        <w:t xml:space="preserve"> derivan de la relación entre el total de acciones en circulación de ambas compañías y el número de acciones que poseen como propiedad cruzada. Los accionistas de Grupo Argos recibirán las 0,23 acciones de Grupo Sura que corresponden a la relación entre las 84</w:t>
      </w:r>
      <w:r w:rsidR="00FB029C" w:rsidRPr="00920C5D">
        <w:rPr>
          <w:rFonts w:ascii="Arial" w:hAnsi="Arial" w:cs="Arial"/>
        </w:rPr>
        <w:t>0</w:t>
      </w:r>
      <w:r w:rsidRPr="00920C5D">
        <w:rPr>
          <w:rFonts w:ascii="Arial" w:hAnsi="Arial" w:cs="Arial"/>
        </w:rPr>
        <w:t xml:space="preserve"> millones de acciones en circulación de Grupo Argos y las 197 millones de acciones donde Grupo Argos tiene derechos económicos en Grupo Sura. </w:t>
      </w:r>
    </w:p>
    <w:p w14:paraId="3DB2FD32" w14:textId="77777777" w:rsidR="00FA0729" w:rsidRPr="00920C5D" w:rsidRDefault="00FA0729" w:rsidP="00FA0729">
      <w:pPr>
        <w:spacing w:line="240" w:lineRule="auto"/>
        <w:jc w:val="both"/>
        <w:rPr>
          <w:rFonts w:ascii="Arial" w:hAnsi="Arial" w:cs="Arial"/>
        </w:rPr>
      </w:pPr>
      <w:r w:rsidRPr="00920C5D">
        <w:rPr>
          <w:rFonts w:ascii="Arial" w:hAnsi="Arial" w:cs="Arial"/>
        </w:rPr>
        <w:t>De forma análoga, en el caso de Grupo Sura, las 0,72 acciones de Grupo Argos que recibirá cada accionista por cada acción que posean, corresponde a la relación entre las 395 millones de acciones en circulación de Grupo Sura y las 286 millones de acciones que Grupo Sura posee en Grupo Argos.</w:t>
      </w:r>
    </w:p>
    <w:p w14:paraId="4EE2D799" w14:textId="08D4BAFC" w:rsidR="00FA0729" w:rsidRPr="00920C5D" w:rsidRDefault="00FA0729" w:rsidP="00FA0729">
      <w:pPr>
        <w:spacing w:line="240" w:lineRule="auto"/>
        <w:jc w:val="both"/>
        <w:rPr>
          <w:rFonts w:ascii="Arial" w:hAnsi="Arial" w:cs="Arial"/>
        </w:rPr>
      </w:pPr>
      <w:r w:rsidRPr="00920C5D">
        <w:rPr>
          <w:rFonts w:ascii="Arial" w:hAnsi="Arial" w:cs="Arial"/>
        </w:rPr>
        <w:t xml:space="preserve">Concluida la operación, estos </w:t>
      </w:r>
      <w:r w:rsidRPr="00920C5D">
        <w:rPr>
          <w:rFonts w:ascii="Arial" w:hAnsi="Arial" w:cs="Arial"/>
          <w:i/>
          <w:iCs/>
        </w:rPr>
        <w:t>ratios</w:t>
      </w:r>
      <w:r w:rsidRPr="00920C5D">
        <w:rPr>
          <w:rFonts w:ascii="Arial" w:hAnsi="Arial" w:cs="Arial"/>
        </w:rPr>
        <w:t xml:space="preserve"> se mantendrán desde la perspectiva de los accionistas, con la diferencia fundamental de que su exposición en la otra compañía será directa</w:t>
      </w:r>
      <w:r w:rsidR="004A757E" w:rsidRPr="00920C5D">
        <w:rPr>
          <w:rFonts w:ascii="Arial" w:hAnsi="Arial" w:cs="Arial"/>
        </w:rPr>
        <w:t>.</w:t>
      </w:r>
      <w:r w:rsidRPr="00920C5D">
        <w:rPr>
          <w:rFonts w:ascii="Arial" w:hAnsi="Arial" w:cs="Arial"/>
        </w:rPr>
        <w:t xml:space="preserve"> </w:t>
      </w:r>
    </w:p>
    <w:p w14:paraId="0CED8291" w14:textId="5DB10054" w:rsidR="001B0977" w:rsidRPr="00920C5D" w:rsidRDefault="001B0977" w:rsidP="001B0977">
      <w:pPr>
        <w:spacing w:line="240" w:lineRule="auto"/>
        <w:jc w:val="both"/>
        <w:rPr>
          <w:rFonts w:ascii="Arial" w:hAnsi="Arial" w:cs="Arial"/>
          <w:b/>
          <w:i/>
          <w:iCs/>
          <w:color w:val="002060"/>
          <w:lang w:eastAsia="es-CO"/>
        </w:rPr>
      </w:pPr>
      <w:r w:rsidRPr="00920C5D">
        <w:rPr>
          <w:rFonts w:ascii="Arial" w:hAnsi="Arial" w:cs="Arial"/>
          <w:b/>
          <w:i/>
          <w:iCs/>
          <w:color w:val="002060"/>
          <w:lang w:eastAsia="es-CO"/>
        </w:rPr>
        <w:t>Paso a paso – Escisión</w:t>
      </w:r>
    </w:p>
    <w:p w14:paraId="7B27143B" w14:textId="517C25A8" w:rsidR="001B0977" w:rsidRPr="00920C5D" w:rsidRDefault="001B0977" w:rsidP="001B0977">
      <w:pPr>
        <w:spacing w:line="240" w:lineRule="auto"/>
        <w:jc w:val="both"/>
        <w:rPr>
          <w:rFonts w:ascii="Arial" w:hAnsi="Arial" w:cs="Arial"/>
          <w:lang w:eastAsia="es-CO"/>
        </w:rPr>
      </w:pPr>
      <w:r w:rsidRPr="00920C5D">
        <w:rPr>
          <w:rFonts w:ascii="Arial" w:hAnsi="Arial" w:cs="Arial"/>
          <w:lang w:eastAsia="es-CO"/>
        </w:rPr>
        <w:t xml:space="preserve">Teniendo clara la estructura societaria actual, podemos </w:t>
      </w:r>
      <w:r w:rsidR="00451791" w:rsidRPr="00920C5D">
        <w:rPr>
          <w:rFonts w:ascii="Arial" w:hAnsi="Arial" w:cs="Arial"/>
          <w:lang w:eastAsia="es-CO"/>
        </w:rPr>
        <w:t>abordar</w:t>
      </w:r>
      <w:r w:rsidRPr="00920C5D">
        <w:rPr>
          <w:rFonts w:ascii="Arial" w:hAnsi="Arial" w:cs="Arial"/>
          <w:lang w:eastAsia="es-CO"/>
        </w:rPr>
        <w:t xml:space="preserve"> </w:t>
      </w:r>
      <w:r w:rsidR="00451791" w:rsidRPr="00920C5D">
        <w:rPr>
          <w:rFonts w:ascii="Arial" w:hAnsi="Arial" w:cs="Arial"/>
          <w:lang w:eastAsia="es-CO"/>
        </w:rPr>
        <w:t>e</w:t>
      </w:r>
      <w:r w:rsidR="008F76A4" w:rsidRPr="00920C5D">
        <w:rPr>
          <w:rFonts w:ascii="Arial" w:hAnsi="Arial" w:cs="Arial"/>
          <w:lang w:eastAsia="es-CO"/>
        </w:rPr>
        <w:t>l paso a paso de la escisión por absorción en simultáneo</w:t>
      </w:r>
      <w:r w:rsidR="00451791" w:rsidRPr="00920C5D">
        <w:rPr>
          <w:rFonts w:ascii="Arial" w:hAnsi="Arial" w:cs="Arial"/>
          <w:lang w:eastAsia="es-CO"/>
        </w:rPr>
        <w:t xml:space="preserve"> que empieza en la diapositiva [</w:t>
      </w:r>
      <w:r w:rsidR="008E06B4" w:rsidRPr="00920C5D">
        <w:rPr>
          <w:rFonts w:ascii="Arial" w:hAnsi="Arial" w:cs="Arial"/>
          <w:lang w:eastAsia="es-CO"/>
        </w:rPr>
        <w:t>8</w:t>
      </w:r>
      <w:r w:rsidR="00451791" w:rsidRPr="00920C5D">
        <w:rPr>
          <w:rFonts w:ascii="Arial" w:hAnsi="Arial" w:cs="Arial"/>
          <w:lang w:eastAsia="es-CO"/>
        </w:rPr>
        <w:t>]</w:t>
      </w:r>
      <w:r w:rsidR="00F57D35" w:rsidRPr="00920C5D">
        <w:rPr>
          <w:rFonts w:ascii="Arial" w:hAnsi="Arial" w:cs="Arial"/>
          <w:lang w:eastAsia="es-CO"/>
        </w:rPr>
        <w:t>.</w:t>
      </w:r>
    </w:p>
    <w:p w14:paraId="60611D82" w14:textId="77777777" w:rsidR="005A4C75" w:rsidRPr="00920C5D" w:rsidRDefault="005A4C75" w:rsidP="005A4C75">
      <w:pPr>
        <w:jc w:val="both"/>
        <w:rPr>
          <w:rFonts w:ascii="Arial" w:hAnsi="Arial" w:cs="Arial"/>
        </w:rPr>
      </w:pPr>
      <w:r w:rsidRPr="00920C5D">
        <w:rPr>
          <w:rFonts w:ascii="Arial" w:hAnsi="Arial" w:cs="Arial"/>
        </w:rPr>
        <w:t>En un primer momento, Grupo Argos escindirá su inversión en Grupo Sura (197 millones de acciones) a favor de Grupo Sura.</w:t>
      </w:r>
    </w:p>
    <w:p w14:paraId="3776B678" w14:textId="47BD4A19" w:rsidR="005A4C75" w:rsidRPr="00920C5D" w:rsidRDefault="005A4C75" w:rsidP="005A4C75">
      <w:pPr>
        <w:jc w:val="both"/>
        <w:rPr>
          <w:rFonts w:ascii="Arial" w:hAnsi="Arial" w:cs="Arial"/>
        </w:rPr>
      </w:pPr>
      <w:r w:rsidRPr="00920C5D">
        <w:rPr>
          <w:rFonts w:ascii="Arial" w:hAnsi="Arial" w:cs="Arial"/>
        </w:rPr>
        <w:t>A su vez, Grupo Sura escindirá su inversión en Grupo Argos (286 millones de acciones) a favor de Grupo Argos.</w:t>
      </w:r>
    </w:p>
    <w:p w14:paraId="67A7CF36" w14:textId="57C6E9C9" w:rsidR="00BE6EA6" w:rsidRPr="00920C5D" w:rsidRDefault="00BE6EA6" w:rsidP="00BE6EA6">
      <w:pPr>
        <w:spacing w:line="240" w:lineRule="auto"/>
        <w:jc w:val="both"/>
        <w:rPr>
          <w:rFonts w:ascii="Arial" w:hAnsi="Arial" w:cs="Arial"/>
          <w:b/>
          <w:i/>
          <w:iCs/>
          <w:color w:val="002060"/>
          <w:lang w:eastAsia="es-CO"/>
        </w:rPr>
      </w:pPr>
      <w:r w:rsidRPr="00920C5D">
        <w:rPr>
          <w:rFonts w:ascii="Arial" w:hAnsi="Arial" w:cs="Arial"/>
          <w:b/>
          <w:i/>
          <w:iCs/>
          <w:color w:val="002060"/>
          <w:lang w:eastAsia="es-CO"/>
        </w:rPr>
        <w:t>Paso a paso – Absorción</w:t>
      </w:r>
    </w:p>
    <w:p w14:paraId="5482CD77" w14:textId="0F878A28" w:rsidR="00D84AE6" w:rsidRPr="00920C5D" w:rsidRDefault="00D84AE6" w:rsidP="00D84AE6">
      <w:pPr>
        <w:autoSpaceDE w:val="0"/>
        <w:autoSpaceDN w:val="0"/>
        <w:adjustRightInd w:val="0"/>
        <w:jc w:val="both"/>
        <w:rPr>
          <w:rFonts w:ascii="Arial" w:hAnsi="Arial" w:cs="Arial"/>
        </w:rPr>
      </w:pPr>
      <w:r w:rsidRPr="00920C5D">
        <w:rPr>
          <w:rFonts w:ascii="Arial" w:hAnsi="Arial" w:cs="Arial"/>
        </w:rPr>
        <w:t xml:space="preserve">Luego, como se ve en la diapositiva [9], Grupo Argos absorberá la inversión que Grupo Sura tenía en Grupo Argos </w:t>
      </w:r>
      <w:r w:rsidR="003613C1" w:rsidRPr="00920C5D">
        <w:rPr>
          <w:rFonts w:ascii="Arial" w:hAnsi="Arial" w:cs="Arial"/>
        </w:rPr>
        <w:t>(</w:t>
      </w:r>
      <w:r w:rsidRPr="00920C5D">
        <w:rPr>
          <w:rFonts w:ascii="Arial" w:hAnsi="Arial" w:cs="Arial"/>
        </w:rPr>
        <w:t>286 millones de acciones</w:t>
      </w:r>
      <w:r w:rsidR="003613C1" w:rsidRPr="00920C5D">
        <w:rPr>
          <w:rFonts w:ascii="Arial" w:hAnsi="Arial" w:cs="Arial"/>
        </w:rPr>
        <w:t>)</w:t>
      </w:r>
      <w:r w:rsidRPr="00920C5D">
        <w:rPr>
          <w:rFonts w:ascii="Arial" w:hAnsi="Arial" w:cs="Arial"/>
        </w:rPr>
        <w:t>.</w:t>
      </w:r>
      <w:r w:rsidR="003613C1" w:rsidRPr="00920C5D">
        <w:rPr>
          <w:rFonts w:ascii="Arial" w:hAnsi="Arial" w:cs="Arial"/>
        </w:rPr>
        <w:t xml:space="preserve"> Al momento de esta absorción, las acciones se cancelan.</w:t>
      </w:r>
    </w:p>
    <w:p w14:paraId="39111F61" w14:textId="1F16F41B" w:rsidR="00D84AE6" w:rsidRPr="00920C5D" w:rsidRDefault="00D84AE6" w:rsidP="00D84AE6">
      <w:pPr>
        <w:autoSpaceDE w:val="0"/>
        <w:autoSpaceDN w:val="0"/>
        <w:adjustRightInd w:val="0"/>
        <w:jc w:val="both"/>
        <w:rPr>
          <w:rFonts w:ascii="Arial" w:hAnsi="Arial" w:cs="Arial"/>
        </w:rPr>
      </w:pPr>
      <w:r w:rsidRPr="00920C5D">
        <w:rPr>
          <w:rFonts w:ascii="Arial" w:hAnsi="Arial" w:cs="Arial"/>
        </w:rPr>
        <w:t xml:space="preserve">De igual manera, Grupo Sura absorberá la inversión que Grupo Argos tenía en Grupo Sura </w:t>
      </w:r>
      <w:r w:rsidR="003613C1" w:rsidRPr="00920C5D">
        <w:rPr>
          <w:rFonts w:ascii="Arial" w:hAnsi="Arial" w:cs="Arial"/>
        </w:rPr>
        <w:t>(</w:t>
      </w:r>
      <w:r w:rsidRPr="00920C5D">
        <w:rPr>
          <w:rFonts w:ascii="Arial" w:hAnsi="Arial" w:cs="Arial"/>
        </w:rPr>
        <w:t>197 millones de acciones</w:t>
      </w:r>
      <w:r w:rsidR="003613C1" w:rsidRPr="00920C5D">
        <w:rPr>
          <w:rFonts w:ascii="Arial" w:hAnsi="Arial" w:cs="Arial"/>
        </w:rPr>
        <w:t>)</w:t>
      </w:r>
      <w:r w:rsidRPr="00920C5D">
        <w:rPr>
          <w:rFonts w:ascii="Arial" w:hAnsi="Arial" w:cs="Arial"/>
        </w:rPr>
        <w:t>.</w:t>
      </w:r>
      <w:r w:rsidRPr="00920C5D" w:rsidDel="00D44B69">
        <w:rPr>
          <w:rFonts w:ascii="Arial" w:hAnsi="Arial" w:cs="Arial"/>
        </w:rPr>
        <w:t xml:space="preserve"> </w:t>
      </w:r>
      <w:r w:rsidR="003613C1" w:rsidRPr="00920C5D">
        <w:rPr>
          <w:rFonts w:ascii="Arial" w:hAnsi="Arial" w:cs="Arial"/>
        </w:rPr>
        <w:t>Al momento de esta absorción, las acciones se cancelan.</w:t>
      </w:r>
    </w:p>
    <w:p w14:paraId="507947DE" w14:textId="2160992B" w:rsidR="00BE6EA6" w:rsidRPr="00920C5D" w:rsidRDefault="00646828" w:rsidP="00BE6EA6">
      <w:pPr>
        <w:spacing w:line="240" w:lineRule="auto"/>
        <w:jc w:val="both"/>
        <w:rPr>
          <w:rFonts w:ascii="Arial" w:hAnsi="Arial" w:cs="Arial"/>
          <w:b/>
          <w:i/>
          <w:iCs/>
          <w:color w:val="002060"/>
          <w:lang w:eastAsia="es-CO"/>
        </w:rPr>
      </w:pPr>
      <w:r w:rsidRPr="00920C5D">
        <w:rPr>
          <w:rFonts w:ascii="Arial" w:hAnsi="Arial" w:cs="Arial"/>
          <w:b/>
          <w:i/>
          <w:iCs/>
          <w:color w:val="002060"/>
          <w:lang w:eastAsia="es-CO"/>
        </w:rPr>
        <w:t>Paso a paso – Emisión</w:t>
      </w:r>
    </w:p>
    <w:p w14:paraId="5B9853D8" w14:textId="77777777" w:rsidR="000F3604" w:rsidRPr="00920C5D" w:rsidRDefault="000F3604" w:rsidP="000F3604">
      <w:pPr>
        <w:jc w:val="both"/>
        <w:rPr>
          <w:rFonts w:ascii="Arial" w:hAnsi="Arial" w:cs="Arial"/>
        </w:rPr>
      </w:pPr>
      <w:r w:rsidRPr="00920C5D">
        <w:rPr>
          <w:rFonts w:ascii="Arial" w:hAnsi="Arial" w:cs="Arial"/>
        </w:rPr>
        <w:t>Posteriormente, detallado en la diapositiva [10], Grupo Argos emitirá 286 millones de acciones a favor de todos los accionistas de Grupo Sura a cambio de las acciones propias que recibió de Grupo Sura. Las acciones que le corresponden a sí misma resultarán canceladas, acrecentando la participación de todos los demás accionistas de Grupo Argos.</w:t>
      </w:r>
    </w:p>
    <w:p w14:paraId="7DD57CFA" w14:textId="77777777" w:rsidR="000F3604" w:rsidRPr="00920C5D" w:rsidRDefault="000F3604" w:rsidP="000F3604">
      <w:pPr>
        <w:rPr>
          <w:rFonts w:ascii="Arial" w:hAnsi="Arial" w:cs="Arial"/>
        </w:rPr>
      </w:pPr>
      <w:r w:rsidRPr="00920C5D">
        <w:rPr>
          <w:rFonts w:ascii="Arial" w:hAnsi="Arial" w:cs="Arial"/>
        </w:rPr>
        <w:t>Recíprocamente, Grupo Sura emitirá 197 millones de acciones a favor de todos los accionistas de Grupo Argos a cambio de las acciones propias que recibió de Grupo Argos. Las acciones que le corresponden a sí misma resultarán canceladas, acrecentando la participación de todos los demás accionistas de Grupo Sura.</w:t>
      </w:r>
    </w:p>
    <w:p w14:paraId="42FDA5BF" w14:textId="5AE1D6AF" w:rsidR="001D37FE" w:rsidRPr="00920C5D" w:rsidRDefault="001D37FE" w:rsidP="001D37FE">
      <w:pPr>
        <w:spacing w:line="240" w:lineRule="auto"/>
        <w:jc w:val="both"/>
        <w:rPr>
          <w:rFonts w:ascii="Arial" w:hAnsi="Arial" w:cs="Arial"/>
          <w:b/>
          <w:i/>
          <w:iCs/>
          <w:color w:val="002060"/>
          <w:lang w:eastAsia="es-CO"/>
        </w:rPr>
      </w:pPr>
      <w:r w:rsidRPr="00920C5D">
        <w:rPr>
          <w:rFonts w:ascii="Arial" w:hAnsi="Arial" w:cs="Arial"/>
          <w:b/>
          <w:i/>
          <w:iCs/>
          <w:color w:val="002060"/>
          <w:lang w:eastAsia="es-CO"/>
        </w:rPr>
        <w:t>Paso a paso – Acciones resultantes</w:t>
      </w:r>
      <w:r w:rsidR="00F45496" w:rsidRPr="00920C5D">
        <w:rPr>
          <w:rFonts w:ascii="Arial" w:hAnsi="Arial" w:cs="Arial"/>
          <w:b/>
          <w:i/>
          <w:iCs/>
          <w:color w:val="002060"/>
          <w:lang w:eastAsia="es-CO"/>
        </w:rPr>
        <w:t xml:space="preserve"> de la emisión</w:t>
      </w:r>
    </w:p>
    <w:p w14:paraId="2EC2167A" w14:textId="67C78613" w:rsidR="000E0EB0" w:rsidRPr="00920C5D" w:rsidRDefault="000E0EB0" w:rsidP="000E0EB0">
      <w:pPr>
        <w:spacing w:line="240" w:lineRule="auto"/>
        <w:jc w:val="both"/>
        <w:rPr>
          <w:rFonts w:ascii="Arial" w:hAnsi="Arial" w:cs="Arial"/>
        </w:rPr>
      </w:pPr>
      <w:r w:rsidRPr="00920C5D">
        <w:rPr>
          <w:rFonts w:ascii="Arial" w:hAnsi="Arial" w:cs="Arial"/>
        </w:rPr>
        <w:t>Producto de la emisión, Grupo Argos recibirá 143 millones de acciones propias a ser canceladas (proporcional a su 49,9% de participación en Grupo Sura). Los demás accionistas de Grupo Sura recibirán 143 millones de acciones nuevas de Grupo Argos. Con esto Grupo Argos termina con 69</w:t>
      </w:r>
      <w:r w:rsidR="008A46CE" w:rsidRPr="00920C5D">
        <w:rPr>
          <w:rFonts w:ascii="Arial" w:hAnsi="Arial" w:cs="Arial"/>
        </w:rPr>
        <w:t>7</w:t>
      </w:r>
      <w:r w:rsidRPr="00920C5D">
        <w:rPr>
          <w:rFonts w:ascii="Arial" w:hAnsi="Arial" w:cs="Arial"/>
        </w:rPr>
        <w:t xml:space="preserve"> millones de acciones en circulación.</w:t>
      </w:r>
    </w:p>
    <w:p w14:paraId="3345E0A8" w14:textId="016D3DB9" w:rsidR="000E0EB0" w:rsidRPr="00920C5D" w:rsidRDefault="000E0EB0" w:rsidP="000E0EB0">
      <w:pPr>
        <w:jc w:val="both"/>
        <w:rPr>
          <w:rFonts w:ascii="Arial" w:hAnsi="Arial" w:cs="Arial"/>
        </w:rPr>
      </w:pPr>
      <w:r w:rsidRPr="00920C5D">
        <w:rPr>
          <w:rFonts w:ascii="Arial" w:hAnsi="Arial" w:cs="Arial"/>
        </w:rPr>
        <w:t xml:space="preserve">Asimismo, Grupo Sura recibirá 67 millones de acciones propias a ser canceladas (proporcional a su 34% de participación en Grupo Argos). Los demás accionistas de Grupo Argos recibirán 130 </w:t>
      </w:r>
      <w:r w:rsidRPr="00920C5D">
        <w:rPr>
          <w:rFonts w:ascii="Arial" w:hAnsi="Arial" w:cs="Arial"/>
        </w:rPr>
        <w:lastRenderedPageBreak/>
        <w:t>millones de acciones nuevas de Grupo Sura. Producto de esto, Grupo SURA terminará con 328 millones de acciones en circulación.</w:t>
      </w:r>
    </w:p>
    <w:p w14:paraId="39449E5D" w14:textId="77777777" w:rsidR="00D916B8" w:rsidRPr="00920C5D" w:rsidRDefault="00D916B8" w:rsidP="00D916B8">
      <w:pPr>
        <w:jc w:val="both"/>
        <w:rPr>
          <w:rFonts w:ascii="Arial" w:hAnsi="Arial" w:cs="Arial"/>
        </w:rPr>
      </w:pPr>
      <w:r w:rsidRPr="00920C5D">
        <w:rPr>
          <w:rFonts w:ascii="Arial" w:hAnsi="Arial" w:cs="Arial"/>
        </w:rPr>
        <w:t>Le doy la palabra a Ricardo para que continue con la presentación</w:t>
      </w:r>
    </w:p>
    <w:p w14:paraId="550701D4" w14:textId="1FC1121E" w:rsidR="00F45496" w:rsidRPr="00920C5D" w:rsidRDefault="00F45496" w:rsidP="00F45496">
      <w:pPr>
        <w:spacing w:line="240" w:lineRule="auto"/>
        <w:jc w:val="both"/>
        <w:rPr>
          <w:rFonts w:ascii="Arial" w:hAnsi="Arial" w:cs="Arial"/>
          <w:b/>
          <w:i/>
          <w:iCs/>
          <w:color w:val="00B0F0"/>
          <w:lang w:eastAsia="es-CO"/>
        </w:rPr>
      </w:pPr>
      <w:r w:rsidRPr="00920C5D">
        <w:rPr>
          <w:rFonts w:ascii="Arial" w:hAnsi="Arial" w:cs="Arial"/>
          <w:b/>
          <w:i/>
          <w:iCs/>
          <w:color w:val="00B0F0"/>
          <w:lang w:eastAsia="es-CO"/>
        </w:rPr>
        <w:t>Estructura Resultante</w:t>
      </w:r>
      <w:r w:rsidR="00A25878" w:rsidRPr="00920C5D">
        <w:rPr>
          <w:rFonts w:ascii="Arial" w:hAnsi="Arial" w:cs="Arial"/>
          <w:b/>
          <w:i/>
          <w:iCs/>
          <w:color w:val="00B0F0"/>
          <w:lang w:eastAsia="es-CO"/>
        </w:rPr>
        <w:t xml:space="preserve"> [RJM]</w:t>
      </w:r>
    </w:p>
    <w:p w14:paraId="1C23007C" w14:textId="772DCDC4" w:rsidR="00D916B8" w:rsidRPr="00920C5D" w:rsidRDefault="00D916B8" w:rsidP="00D916B8">
      <w:pPr>
        <w:spacing w:line="240" w:lineRule="auto"/>
        <w:jc w:val="both"/>
        <w:rPr>
          <w:rFonts w:ascii="Arial" w:hAnsi="Arial" w:cs="Arial"/>
          <w:lang w:eastAsia="es-CO"/>
        </w:rPr>
      </w:pPr>
      <w:r w:rsidRPr="00920C5D">
        <w:rPr>
          <w:rFonts w:ascii="Arial" w:hAnsi="Arial" w:cs="Arial"/>
          <w:lang w:eastAsia="es-CO"/>
        </w:rPr>
        <w:t xml:space="preserve">Gracias Jorge Mario. </w:t>
      </w:r>
    </w:p>
    <w:p w14:paraId="585F7D1C" w14:textId="27570896" w:rsidR="00D44B69" w:rsidRPr="00920C5D" w:rsidRDefault="00CC034C" w:rsidP="00D44B69">
      <w:pPr>
        <w:spacing w:line="240" w:lineRule="auto"/>
        <w:jc w:val="both"/>
        <w:rPr>
          <w:rFonts w:ascii="Arial" w:hAnsi="Arial" w:cs="Arial"/>
          <w:lang w:eastAsia="es-CO"/>
        </w:rPr>
      </w:pPr>
      <w:r w:rsidRPr="00920C5D">
        <w:rPr>
          <w:rFonts w:ascii="Arial" w:hAnsi="Arial" w:cs="Arial"/>
          <w:lang w:eastAsia="es-CO"/>
        </w:rPr>
        <w:t>Continuar</w:t>
      </w:r>
      <w:r w:rsidR="00535D26" w:rsidRPr="00920C5D">
        <w:rPr>
          <w:rFonts w:ascii="Arial" w:hAnsi="Arial" w:cs="Arial"/>
          <w:lang w:eastAsia="es-CO"/>
        </w:rPr>
        <w:t>é</w:t>
      </w:r>
      <w:r w:rsidRPr="00920C5D">
        <w:rPr>
          <w:rFonts w:ascii="Arial" w:hAnsi="Arial" w:cs="Arial"/>
          <w:lang w:eastAsia="es-CO"/>
        </w:rPr>
        <w:t xml:space="preserve"> explicando el detalle de la </w:t>
      </w:r>
      <w:r w:rsidR="0076296D" w:rsidRPr="00920C5D">
        <w:rPr>
          <w:rFonts w:ascii="Arial" w:hAnsi="Arial" w:cs="Arial"/>
          <w:lang w:eastAsia="es-CO"/>
        </w:rPr>
        <w:t>operación</w:t>
      </w:r>
      <w:r w:rsidRPr="00920C5D">
        <w:rPr>
          <w:rFonts w:ascii="Arial" w:hAnsi="Arial" w:cs="Arial"/>
          <w:lang w:eastAsia="es-CO"/>
        </w:rPr>
        <w:t xml:space="preserve"> una vez esta se finalice. Como se </w:t>
      </w:r>
      <w:r w:rsidR="00B565E0" w:rsidRPr="00920C5D">
        <w:rPr>
          <w:rFonts w:ascii="Arial" w:hAnsi="Arial" w:cs="Arial"/>
          <w:lang w:eastAsia="es-CO"/>
        </w:rPr>
        <w:t>puede ver en la diapositiva [</w:t>
      </w:r>
      <w:r w:rsidR="00FC178C" w:rsidRPr="00920C5D">
        <w:rPr>
          <w:rFonts w:ascii="Arial" w:hAnsi="Arial" w:cs="Arial"/>
          <w:lang w:eastAsia="es-CO"/>
        </w:rPr>
        <w:t>1</w:t>
      </w:r>
      <w:r w:rsidR="00FF3A76" w:rsidRPr="00920C5D">
        <w:rPr>
          <w:rFonts w:ascii="Arial" w:hAnsi="Arial" w:cs="Arial"/>
          <w:lang w:eastAsia="es-CO"/>
        </w:rPr>
        <w:t>2</w:t>
      </w:r>
      <w:r w:rsidR="00B565E0" w:rsidRPr="00920C5D">
        <w:rPr>
          <w:rFonts w:ascii="Arial" w:hAnsi="Arial" w:cs="Arial"/>
          <w:lang w:eastAsia="es-CO"/>
        </w:rPr>
        <w:t xml:space="preserve">], </w:t>
      </w:r>
      <w:r w:rsidR="00D44B69" w:rsidRPr="00920C5D">
        <w:rPr>
          <w:rFonts w:ascii="Arial" w:hAnsi="Arial" w:cs="Arial"/>
          <w:lang w:eastAsia="es-CO"/>
        </w:rPr>
        <w:t>Grupo Sura tendrá 328 millones de acciones en circulación. De estas, 198 millones permanecerán en manos de los accionistas iniciales de Grupo Sura distintos a Grupo Argos</w:t>
      </w:r>
      <w:r w:rsidR="00123D2D" w:rsidRPr="00920C5D">
        <w:rPr>
          <w:rFonts w:ascii="Arial" w:hAnsi="Arial" w:cs="Arial"/>
          <w:lang w:eastAsia="es-CO"/>
        </w:rPr>
        <w:t xml:space="preserve"> y el PA inhibidor del voto</w:t>
      </w:r>
      <w:r w:rsidR="00D44B69" w:rsidRPr="00920C5D">
        <w:rPr>
          <w:rFonts w:ascii="Arial" w:hAnsi="Arial" w:cs="Arial"/>
          <w:lang w:eastAsia="es-CO"/>
        </w:rPr>
        <w:t>, mientras que 130 millones de acciones serán propiedad de los accionistas de Grupo Argos, producto de la emisión realizada por Grupo Sura como parte de la operación.</w:t>
      </w:r>
    </w:p>
    <w:p w14:paraId="2EBBEBF6" w14:textId="59D2D6B6" w:rsidR="00995B6A" w:rsidRPr="00920C5D" w:rsidRDefault="000B6A20" w:rsidP="000B6A20">
      <w:pPr>
        <w:jc w:val="both"/>
        <w:rPr>
          <w:rFonts w:ascii="Arial" w:hAnsi="Arial" w:cs="Arial"/>
          <w:lang w:val="es-419" w:eastAsia="es-CO"/>
        </w:rPr>
      </w:pPr>
      <w:r w:rsidRPr="00920C5D">
        <w:rPr>
          <w:rFonts w:ascii="Arial" w:hAnsi="Arial" w:cs="Arial"/>
          <w:lang w:eastAsia="es-CO"/>
        </w:rPr>
        <w:t>Es decir</w:t>
      </w:r>
      <w:r w:rsidR="00995B6A" w:rsidRPr="00920C5D">
        <w:rPr>
          <w:rFonts w:ascii="Arial" w:hAnsi="Arial" w:cs="Arial"/>
          <w:lang w:eastAsia="es-CO"/>
        </w:rPr>
        <w:t>,</w:t>
      </w:r>
      <w:r w:rsidRPr="00920C5D">
        <w:rPr>
          <w:rFonts w:ascii="Arial" w:hAnsi="Arial" w:cs="Arial"/>
          <w:lang w:eastAsia="es-CO"/>
        </w:rPr>
        <w:t xml:space="preserve"> </w:t>
      </w:r>
      <w:r w:rsidRPr="00920C5D">
        <w:rPr>
          <w:rFonts w:ascii="Arial" w:hAnsi="Arial" w:cs="Arial"/>
          <w:lang w:val="es-419" w:eastAsia="es-CO"/>
        </w:rPr>
        <w:t xml:space="preserve">los accionistas actuales de Grupo Sura distintos a Grupo Argos </w:t>
      </w:r>
      <w:r w:rsidR="00AF7F96" w:rsidRPr="00920C5D">
        <w:rPr>
          <w:rFonts w:ascii="Arial" w:hAnsi="Arial" w:cs="Arial"/>
          <w:lang w:val="es-419" w:eastAsia="es-CO"/>
        </w:rPr>
        <w:t xml:space="preserve">y </w:t>
      </w:r>
      <w:r w:rsidR="00036409" w:rsidRPr="00920C5D">
        <w:rPr>
          <w:rFonts w:ascii="Arial" w:hAnsi="Arial" w:cs="Arial"/>
          <w:lang w:val="es-419" w:eastAsia="es-CO"/>
        </w:rPr>
        <w:t>el</w:t>
      </w:r>
      <w:r w:rsidR="00AF7F96" w:rsidRPr="00920C5D">
        <w:rPr>
          <w:rFonts w:ascii="Arial" w:hAnsi="Arial" w:cs="Arial"/>
          <w:lang w:val="es-419" w:eastAsia="es-CO"/>
        </w:rPr>
        <w:t xml:space="preserve"> PA inhib</w:t>
      </w:r>
      <w:r w:rsidR="00A061BC" w:rsidRPr="00920C5D">
        <w:rPr>
          <w:rFonts w:ascii="Arial" w:hAnsi="Arial" w:cs="Arial"/>
          <w:lang w:val="es-419" w:eastAsia="es-CO"/>
        </w:rPr>
        <w:t xml:space="preserve">idor del voto </w:t>
      </w:r>
      <w:r w:rsidRPr="00920C5D">
        <w:rPr>
          <w:rFonts w:ascii="Arial" w:hAnsi="Arial" w:cs="Arial"/>
          <w:lang w:val="es-419" w:eastAsia="es-CO"/>
        </w:rPr>
        <w:t xml:space="preserve">terminarán con una participación económica del </w:t>
      </w:r>
      <w:r w:rsidR="00847413" w:rsidRPr="00920C5D">
        <w:rPr>
          <w:rFonts w:ascii="Arial" w:hAnsi="Arial" w:cs="Arial"/>
          <w:lang w:val="es-419" w:eastAsia="es-CO"/>
        </w:rPr>
        <w:t>60</w:t>
      </w:r>
      <w:r w:rsidRPr="00920C5D">
        <w:rPr>
          <w:rFonts w:ascii="Arial" w:hAnsi="Arial" w:cs="Arial"/>
          <w:lang w:val="es-419" w:eastAsia="es-CO"/>
        </w:rPr>
        <w:t xml:space="preserve">% </w:t>
      </w:r>
      <w:r w:rsidR="00847413" w:rsidRPr="00920C5D">
        <w:rPr>
          <w:rFonts w:ascii="Arial" w:hAnsi="Arial" w:cs="Arial"/>
          <w:lang w:val="es-419" w:eastAsia="es-CO"/>
        </w:rPr>
        <w:t xml:space="preserve">en </w:t>
      </w:r>
      <w:r w:rsidRPr="00920C5D">
        <w:rPr>
          <w:rFonts w:ascii="Arial" w:hAnsi="Arial" w:cs="Arial"/>
          <w:lang w:val="es-419" w:eastAsia="es-CO"/>
        </w:rPr>
        <w:t xml:space="preserve">la compañía, mientras que los accionistas de Grupo </w:t>
      </w:r>
      <w:r w:rsidR="00847413" w:rsidRPr="00920C5D">
        <w:rPr>
          <w:rFonts w:ascii="Arial" w:hAnsi="Arial" w:cs="Arial"/>
          <w:lang w:val="es-419" w:eastAsia="es-CO"/>
        </w:rPr>
        <w:t xml:space="preserve">Argos hoy en día, distintos a Grupo Sura, </w:t>
      </w:r>
      <w:r w:rsidRPr="00920C5D">
        <w:rPr>
          <w:rFonts w:ascii="Arial" w:hAnsi="Arial" w:cs="Arial"/>
          <w:lang w:val="es-419" w:eastAsia="es-CO"/>
        </w:rPr>
        <w:t>terminarán con una participación económic</w:t>
      </w:r>
      <w:r w:rsidR="001D492A" w:rsidRPr="00920C5D">
        <w:rPr>
          <w:rFonts w:ascii="Arial" w:hAnsi="Arial" w:cs="Arial"/>
          <w:lang w:val="es-419" w:eastAsia="es-CO"/>
        </w:rPr>
        <w:t>a</w:t>
      </w:r>
      <w:r w:rsidRPr="00920C5D">
        <w:rPr>
          <w:rFonts w:ascii="Arial" w:hAnsi="Arial" w:cs="Arial"/>
          <w:lang w:val="es-419" w:eastAsia="es-CO"/>
        </w:rPr>
        <w:t xml:space="preserve"> del </w:t>
      </w:r>
      <w:r w:rsidR="00847413" w:rsidRPr="00920C5D">
        <w:rPr>
          <w:rFonts w:ascii="Arial" w:hAnsi="Arial" w:cs="Arial"/>
          <w:lang w:val="es-419" w:eastAsia="es-CO"/>
        </w:rPr>
        <w:t>40</w:t>
      </w:r>
      <w:r w:rsidRPr="00920C5D">
        <w:rPr>
          <w:rFonts w:ascii="Arial" w:hAnsi="Arial" w:cs="Arial"/>
          <w:lang w:val="es-419" w:eastAsia="es-CO"/>
        </w:rPr>
        <w:t>%</w:t>
      </w:r>
      <w:r w:rsidR="00847413" w:rsidRPr="00920C5D">
        <w:rPr>
          <w:rFonts w:ascii="Arial" w:hAnsi="Arial" w:cs="Arial"/>
          <w:lang w:val="es-419" w:eastAsia="es-CO"/>
        </w:rPr>
        <w:t xml:space="preserve"> de forma directa en Grupo Sura. </w:t>
      </w:r>
    </w:p>
    <w:p w14:paraId="7F200A73" w14:textId="470CE0D8" w:rsidR="0076296D" w:rsidRPr="00920C5D" w:rsidRDefault="00D44B69" w:rsidP="0076296D">
      <w:pPr>
        <w:spacing w:line="240" w:lineRule="auto"/>
        <w:jc w:val="both"/>
        <w:rPr>
          <w:rFonts w:ascii="Arial" w:hAnsi="Arial" w:cs="Arial"/>
          <w:lang w:eastAsia="es-CO"/>
        </w:rPr>
      </w:pPr>
      <w:r w:rsidRPr="00920C5D">
        <w:rPr>
          <w:rFonts w:ascii="Arial" w:hAnsi="Arial" w:cs="Arial"/>
          <w:lang w:eastAsia="es-CO"/>
        </w:rPr>
        <w:t xml:space="preserve">Por su parte, </w:t>
      </w:r>
      <w:r w:rsidR="0076296D" w:rsidRPr="00920C5D">
        <w:rPr>
          <w:rFonts w:ascii="Arial" w:hAnsi="Arial" w:cs="Arial"/>
          <w:lang w:eastAsia="es-CO"/>
        </w:rPr>
        <w:t>Grupo Argos contará con un total de 69</w:t>
      </w:r>
      <w:r w:rsidR="00421A15" w:rsidRPr="00920C5D">
        <w:rPr>
          <w:rFonts w:ascii="Arial" w:hAnsi="Arial" w:cs="Arial"/>
          <w:lang w:eastAsia="es-CO"/>
        </w:rPr>
        <w:t>7</w:t>
      </w:r>
      <w:r w:rsidR="0076296D" w:rsidRPr="00920C5D">
        <w:rPr>
          <w:rFonts w:ascii="Arial" w:hAnsi="Arial" w:cs="Arial"/>
          <w:lang w:eastAsia="es-CO"/>
        </w:rPr>
        <w:t xml:space="preserve"> millones de acciones en circulación. De estas, 55</w:t>
      </w:r>
      <w:r w:rsidR="000C65CF" w:rsidRPr="00920C5D">
        <w:rPr>
          <w:rFonts w:ascii="Arial" w:hAnsi="Arial" w:cs="Arial"/>
          <w:lang w:eastAsia="es-CO"/>
        </w:rPr>
        <w:t>4</w:t>
      </w:r>
      <w:r w:rsidR="0076296D" w:rsidRPr="00920C5D">
        <w:rPr>
          <w:rFonts w:ascii="Arial" w:hAnsi="Arial" w:cs="Arial"/>
          <w:lang w:eastAsia="es-CO"/>
        </w:rPr>
        <w:t xml:space="preserve"> millones seguirán siendo propiedad de los accionistas </w:t>
      </w:r>
      <w:r w:rsidR="00080B39" w:rsidRPr="00920C5D">
        <w:rPr>
          <w:rFonts w:ascii="Arial" w:hAnsi="Arial" w:cs="Arial"/>
          <w:lang w:eastAsia="es-CO"/>
        </w:rPr>
        <w:t>iniciales</w:t>
      </w:r>
      <w:r w:rsidR="0076296D" w:rsidRPr="00920C5D">
        <w:rPr>
          <w:rFonts w:ascii="Arial" w:hAnsi="Arial" w:cs="Arial"/>
          <w:lang w:eastAsia="es-CO"/>
        </w:rPr>
        <w:t xml:space="preserve"> de Grupo Argos distintos a Grupo Sura, mientras que 143 millones de acciones serán propiedad de los accionistas de Grupo Sura, quienes las recibirán como resultado de la emisión realizada en el marco de la transacción.</w:t>
      </w:r>
    </w:p>
    <w:p w14:paraId="4D78987B" w14:textId="45721E66" w:rsidR="00995B6A" w:rsidRPr="00920C5D" w:rsidRDefault="00995B6A" w:rsidP="000B6A20">
      <w:pPr>
        <w:jc w:val="both"/>
        <w:rPr>
          <w:rFonts w:ascii="Arial" w:hAnsi="Arial" w:cs="Arial"/>
          <w:lang w:val="es-419" w:eastAsia="es-CO"/>
        </w:rPr>
      </w:pPr>
      <w:r w:rsidRPr="00920C5D">
        <w:rPr>
          <w:rFonts w:ascii="Arial" w:hAnsi="Arial" w:cs="Arial"/>
          <w:lang w:eastAsia="es-CO"/>
        </w:rPr>
        <w:t xml:space="preserve">Así, </w:t>
      </w:r>
      <w:r w:rsidR="00A42D2D" w:rsidRPr="00920C5D">
        <w:rPr>
          <w:rFonts w:ascii="Arial" w:hAnsi="Arial" w:cs="Arial"/>
          <w:lang w:val="es-419" w:eastAsia="es-CO"/>
        </w:rPr>
        <w:t>los accionistas actuales de Grupo Argos distintos a Grupo Sura</w:t>
      </w:r>
      <w:r w:rsidR="00A061BC" w:rsidRPr="00920C5D">
        <w:rPr>
          <w:rFonts w:ascii="Arial" w:hAnsi="Arial" w:cs="Arial"/>
          <w:lang w:val="es-419" w:eastAsia="es-CO"/>
        </w:rPr>
        <w:t xml:space="preserve"> </w:t>
      </w:r>
      <w:r w:rsidR="00A42D2D" w:rsidRPr="00920C5D">
        <w:rPr>
          <w:rFonts w:ascii="Arial" w:hAnsi="Arial" w:cs="Arial"/>
          <w:lang w:val="es-419" w:eastAsia="es-CO"/>
        </w:rPr>
        <w:t xml:space="preserve">terminarán con una participación económica del 79% de la compañía, mientras que los accionistas de Grupo Sura </w:t>
      </w:r>
      <w:r w:rsidR="000B6A20" w:rsidRPr="00920C5D">
        <w:rPr>
          <w:rFonts w:ascii="Arial" w:hAnsi="Arial" w:cs="Arial"/>
          <w:lang w:val="es-419" w:eastAsia="es-CO"/>
        </w:rPr>
        <w:t>terminarán con una participación económic</w:t>
      </w:r>
      <w:r w:rsidR="00FD5AEF" w:rsidRPr="00920C5D">
        <w:rPr>
          <w:rFonts w:ascii="Arial" w:hAnsi="Arial" w:cs="Arial"/>
          <w:lang w:val="es-419" w:eastAsia="es-CO"/>
        </w:rPr>
        <w:t>a</w:t>
      </w:r>
      <w:r w:rsidR="000B6A20" w:rsidRPr="00920C5D">
        <w:rPr>
          <w:rFonts w:ascii="Arial" w:hAnsi="Arial" w:cs="Arial"/>
          <w:lang w:val="es-419" w:eastAsia="es-CO"/>
        </w:rPr>
        <w:t xml:space="preserve"> del 21%. </w:t>
      </w:r>
    </w:p>
    <w:p w14:paraId="4E41C95F" w14:textId="1CF543B4" w:rsidR="0076296D" w:rsidRPr="00920C5D" w:rsidRDefault="0076296D" w:rsidP="0076296D">
      <w:pPr>
        <w:spacing w:line="240" w:lineRule="auto"/>
        <w:jc w:val="both"/>
        <w:rPr>
          <w:rFonts w:ascii="Arial" w:hAnsi="Arial" w:cs="Arial"/>
          <w:lang w:eastAsia="es-CO"/>
        </w:rPr>
      </w:pPr>
      <w:r w:rsidRPr="00920C5D">
        <w:rPr>
          <w:rFonts w:ascii="Arial" w:hAnsi="Arial" w:cs="Arial"/>
          <w:lang w:eastAsia="es-CO"/>
        </w:rPr>
        <w:t xml:space="preserve">El resultado final de la operación permitirá a todos los accionistas pasar de una exposición indirecta en la otra compañía a una participación directa tanto en Grupo </w:t>
      </w:r>
      <w:r w:rsidR="00D44B69" w:rsidRPr="00920C5D">
        <w:rPr>
          <w:rFonts w:ascii="Arial" w:hAnsi="Arial" w:cs="Arial"/>
          <w:lang w:eastAsia="es-CO"/>
        </w:rPr>
        <w:t xml:space="preserve">Sura </w:t>
      </w:r>
      <w:r w:rsidRPr="00920C5D">
        <w:rPr>
          <w:rFonts w:ascii="Arial" w:hAnsi="Arial" w:cs="Arial"/>
          <w:lang w:eastAsia="es-CO"/>
        </w:rPr>
        <w:t xml:space="preserve">como en Grupo </w:t>
      </w:r>
      <w:r w:rsidR="00D44B69" w:rsidRPr="00920C5D">
        <w:rPr>
          <w:rFonts w:ascii="Arial" w:hAnsi="Arial" w:cs="Arial"/>
          <w:lang w:eastAsia="es-CO"/>
        </w:rPr>
        <w:t>Argos</w:t>
      </w:r>
      <w:r w:rsidR="0081253E" w:rsidRPr="00920C5D">
        <w:rPr>
          <w:rFonts w:ascii="Arial" w:hAnsi="Arial" w:cs="Arial"/>
          <w:lang w:eastAsia="es-CO"/>
        </w:rPr>
        <w:t xml:space="preserve">. </w:t>
      </w:r>
    </w:p>
    <w:p w14:paraId="197DFEB2" w14:textId="71705D3A" w:rsidR="008269D8" w:rsidRPr="00920C5D" w:rsidRDefault="008269D8" w:rsidP="0076296D">
      <w:pPr>
        <w:spacing w:line="240" w:lineRule="auto"/>
        <w:jc w:val="both"/>
        <w:rPr>
          <w:rFonts w:ascii="Arial" w:hAnsi="Arial" w:cs="Arial"/>
          <w:lang w:eastAsia="es-CO"/>
        </w:rPr>
      </w:pPr>
      <w:r w:rsidRPr="00920C5D">
        <w:rPr>
          <w:rFonts w:ascii="Arial" w:hAnsi="Arial" w:cs="Arial"/>
          <w:lang w:eastAsia="es-CO"/>
        </w:rPr>
        <w:t xml:space="preserve">Los invito a pasar ahora a la diapositiva </w:t>
      </w:r>
      <w:r w:rsidR="00DB0001" w:rsidRPr="00920C5D">
        <w:rPr>
          <w:rFonts w:ascii="Arial" w:hAnsi="Arial" w:cs="Arial"/>
          <w:lang w:eastAsia="es-CO"/>
        </w:rPr>
        <w:t>[1</w:t>
      </w:r>
      <w:r w:rsidR="00FF3A76" w:rsidRPr="00920C5D">
        <w:rPr>
          <w:rFonts w:ascii="Arial" w:hAnsi="Arial" w:cs="Arial"/>
          <w:lang w:eastAsia="es-CO"/>
        </w:rPr>
        <w:t>3</w:t>
      </w:r>
      <w:r w:rsidR="00DB0001" w:rsidRPr="00920C5D">
        <w:rPr>
          <w:rFonts w:ascii="Arial" w:hAnsi="Arial" w:cs="Arial"/>
          <w:lang w:eastAsia="es-CO"/>
        </w:rPr>
        <w:t xml:space="preserve">]. </w:t>
      </w:r>
    </w:p>
    <w:p w14:paraId="2B8400D5" w14:textId="4A6BBDA8" w:rsidR="002E6CA6" w:rsidRPr="00920C5D" w:rsidRDefault="002E6CA6" w:rsidP="00220863">
      <w:pPr>
        <w:spacing w:line="240" w:lineRule="auto"/>
        <w:jc w:val="both"/>
        <w:rPr>
          <w:rFonts w:ascii="Arial" w:hAnsi="Arial" w:cs="Arial"/>
          <w:b/>
          <w:i/>
          <w:iCs/>
          <w:color w:val="00B0F0"/>
          <w:lang w:eastAsia="es-CO"/>
        </w:rPr>
      </w:pPr>
      <w:r w:rsidRPr="00920C5D">
        <w:rPr>
          <w:rFonts w:ascii="Arial" w:hAnsi="Arial" w:cs="Arial"/>
          <w:b/>
          <w:i/>
          <w:iCs/>
          <w:color w:val="00B0F0"/>
          <w:lang w:eastAsia="es-CO"/>
        </w:rPr>
        <w:t>Diapositiva círculo virtuoso</w:t>
      </w:r>
    </w:p>
    <w:p w14:paraId="30877D19" w14:textId="67BA4DD3" w:rsidR="002E32D1" w:rsidRPr="00920C5D" w:rsidRDefault="002E32D1" w:rsidP="002E32D1">
      <w:pPr>
        <w:spacing w:line="240" w:lineRule="auto"/>
        <w:jc w:val="both"/>
        <w:rPr>
          <w:rFonts w:ascii="Arial" w:hAnsi="Arial" w:cs="Arial"/>
          <w:lang w:eastAsia="es-CO"/>
        </w:rPr>
      </w:pPr>
      <w:r w:rsidRPr="00920C5D">
        <w:rPr>
          <w:rFonts w:ascii="Arial" w:hAnsi="Arial" w:cs="Arial"/>
          <w:lang w:eastAsia="es-CO"/>
        </w:rPr>
        <w:t>La transacción que acabamos de detallar generará un círculo virtuoso que</w:t>
      </w:r>
      <w:r w:rsidR="004B0643" w:rsidRPr="00920C5D">
        <w:rPr>
          <w:rFonts w:ascii="Arial" w:hAnsi="Arial" w:cs="Arial"/>
          <w:lang w:eastAsia="es-CO"/>
        </w:rPr>
        <w:t xml:space="preserve"> redundará en</w:t>
      </w:r>
      <w:r w:rsidRPr="00920C5D">
        <w:rPr>
          <w:rFonts w:ascii="Arial" w:hAnsi="Arial" w:cs="Arial"/>
          <w:lang w:eastAsia="es-CO"/>
        </w:rPr>
        <w:t xml:space="preserve"> benefici</w:t>
      </w:r>
      <w:r w:rsidR="004B0643" w:rsidRPr="00920C5D">
        <w:rPr>
          <w:rFonts w:ascii="Arial" w:hAnsi="Arial" w:cs="Arial"/>
          <w:lang w:eastAsia="es-CO"/>
        </w:rPr>
        <w:t xml:space="preserve">os para </w:t>
      </w:r>
      <w:r w:rsidRPr="00920C5D">
        <w:rPr>
          <w:rFonts w:ascii="Arial" w:hAnsi="Arial" w:cs="Arial"/>
          <w:lang w:eastAsia="es-CO"/>
        </w:rPr>
        <w:t>Grupo Sura y Grupo Argos como compañías, a todos sus accionistas y al mercado de capitales colombiano en general.</w:t>
      </w:r>
    </w:p>
    <w:p w14:paraId="7938D9F6" w14:textId="324D695B" w:rsidR="000871D9" w:rsidRPr="00920C5D" w:rsidRDefault="00790237" w:rsidP="002E32D1">
      <w:pPr>
        <w:spacing w:line="240" w:lineRule="auto"/>
        <w:jc w:val="both"/>
        <w:rPr>
          <w:rFonts w:ascii="Arial" w:hAnsi="Arial" w:cs="Arial"/>
          <w:b/>
          <w:bCs/>
          <w:i/>
          <w:iCs/>
          <w:lang w:eastAsia="es-CO"/>
        </w:rPr>
      </w:pPr>
      <w:r w:rsidRPr="00920C5D">
        <w:rPr>
          <w:rFonts w:ascii="Arial" w:hAnsi="Arial" w:cs="Arial"/>
          <w:b/>
          <w:i/>
          <w:iCs/>
          <w:color w:val="00B0F0"/>
          <w:lang w:eastAsia="es-CO"/>
        </w:rPr>
        <w:t xml:space="preserve">Diapositiva </w:t>
      </w:r>
      <w:r w:rsidR="0094785F" w:rsidRPr="00920C5D">
        <w:rPr>
          <w:rFonts w:ascii="Arial" w:hAnsi="Arial" w:cs="Arial"/>
          <w:b/>
          <w:i/>
          <w:iCs/>
          <w:color w:val="00B0F0"/>
          <w:lang w:eastAsia="es-CO"/>
        </w:rPr>
        <w:t xml:space="preserve">conceptual </w:t>
      </w:r>
      <w:r w:rsidRPr="00920C5D">
        <w:rPr>
          <w:rFonts w:ascii="Arial" w:hAnsi="Arial" w:cs="Arial"/>
          <w:b/>
          <w:i/>
          <w:iCs/>
          <w:color w:val="00B0F0"/>
          <w:lang w:eastAsia="es-CO"/>
        </w:rPr>
        <w:t>conservación del valor económico</w:t>
      </w:r>
    </w:p>
    <w:p w14:paraId="1978DB78" w14:textId="19219718" w:rsidR="00790237" w:rsidRPr="00920C5D" w:rsidRDefault="002E32D1" w:rsidP="002E32D1">
      <w:pPr>
        <w:spacing w:line="240" w:lineRule="auto"/>
        <w:jc w:val="both"/>
        <w:rPr>
          <w:rFonts w:ascii="Arial" w:hAnsi="Arial" w:cs="Arial"/>
          <w:lang w:val="es-MX" w:eastAsia="es-CO"/>
        </w:rPr>
      </w:pPr>
      <w:r w:rsidRPr="00920C5D">
        <w:rPr>
          <w:rFonts w:ascii="Arial" w:hAnsi="Arial" w:cs="Arial"/>
          <w:lang w:eastAsia="es-CO"/>
        </w:rPr>
        <w:t>Para los accionistas, esta operación representa una transición de una inversión indirecta a una directa</w:t>
      </w:r>
      <w:r w:rsidR="00AF78E0" w:rsidRPr="00920C5D">
        <w:rPr>
          <w:rFonts w:ascii="Arial" w:hAnsi="Arial" w:cs="Arial"/>
          <w:lang w:eastAsia="es-CO"/>
        </w:rPr>
        <w:t xml:space="preserve"> en</w:t>
      </w:r>
      <w:r w:rsidR="00C33ABD" w:rsidRPr="00920C5D">
        <w:rPr>
          <w:rFonts w:ascii="Arial" w:hAnsi="Arial" w:cs="Arial"/>
          <w:lang w:eastAsia="es-CO"/>
        </w:rPr>
        <w:t xml:space="preserve"> dos compañías:</w:t>
      </w:r>
      <w:r w:rsidR="00A23A91" w:rsidRPr="00920C5D">
        <w:rPr>
          <w:rFonts w:ascii="Arial" w:hAnsi="Arial" w:cs="Arial"/>
          <w:lang w:eastAsia="es-CO"/>
        </w:rPr>
        <w:t xml:space="preserve"> </w:t>
      </w:r>
      <w:r w:rsidR="00AF78E0" w:rsidRPr="00920C5D">
        <w:rPr>
          <w:rFonts w:ascii="Arial" w:hAnsi="Arial" w:cs="Arial"/>
          <w:lang w:eastAsia="es-CO"/>
        </w:rPr>
        <w:t>Grupo Sura y Grupo Argos</w:t>
      </w:r>
      <w:r w:rsidR="00A23A91" w:rsidRPr="00920C5D">
        <w:rPr>
          <w:rFonts w:ascii="Arial" w:hAnsi="Arial" w:cs="Arial"/>
          <w:lang w:eastAsia="es-CO"/>
        </w:rPr>
        <w:t xml:space="preserve">. </w:t>
      </w:r>
      <w:r w:rsidR="007A023D" w:rsidRPr="00920C5D">
        <w:rPr>
          <w:rFonts w:ascii="Arial" w:hAnsi="Arial" w:cs="Arial"/>
          <w:lang w:val="es-MX" w:eastAsia="es-CO"/>
        </w:rPr>
        <w:t xml:space="preserve">El valor que tenían los accionistas a través de una especie no cambia: ahora lo tendrán directamente a través de 2 especies (Grupo Argos y Grupo </w:t>
      </w:r>
      <w:r w:rsidR="00B852D3" w:rsidRPr="00920C5D">
        <w:rPr>
          <w:rFonts w:ascii="Arial" w:hAnsi="Arial" w:cs="Arial"/>
          <w:lang w:val="es-MX" w:eastAsia="es-CO"/>
        </w:rPr>
        <w:t>Sura</w:t>
      </w:r>
      <w:r w:rsidR="007A023D" w:rsidRPr="00920C5D">
        <w:rPr>
          <w:rFonts w:ascii="Arial" w:hAnsi="Arial" w:cs="Arial"/>
          <w:lang w:val="es-MX" w:eastAsia="es-CO"/>
        </w:rPr>
        <w:t xml:space="preserve">). </w:t>
      </w:r>
    </w:p>
    <w:p w14:paraId="24AF5B5E" w14:textId="77777777" w:rsidR="00525411" w:rsidRPr="00920C5D" w:rsidRDefault="00525411" w:rsidP="00525411">
      <w:pPr>
        <w:spacing w:line="240" w:lineRule="auto"/>
        <w:jc w:val="both"/>
        <w:rPr>
          <w:rFonts w:ascii="Arial" w:hAnsi="Arial" w:cs="Arial"/>
          <w:lang w:eastAsia="es-CO"/>
        </w:rPr>
      </w:pPr>
      <w:r w:rsidRPr="00920C5D">
        <w:rPr>
          <w:rFonts w:ascii="Arial" w:hAnsi="Arial" w:cs="Arial"/>
          <w:lang w:eastAsia="es-CO"/>
        </w:rPr>
        <w:t xml:space="preserve">Actualmente, el valor de las acciones de Grupo Sura y Grupo Argos se puede descomponer en dos partes: el valor asociado a las participaciones cruzadas y el valor de sus activos </w:t>
      </w:r>
      <w:proofErr w:type="spellStart"/>
      <w:r w:rsidRPr="00920C5D">
        <w:rPr>
          <w:rFonts w:ascii="Arial" w:hAnsi="Arial" w:cs="Arial"/>
          <w:lang w:eastAsia="es-CO"/>
        </w:rPr>
        <w:t>core</w:t>
      </w:r>
      <w:proofErr w:type="spellEnd"/>
      <w:r w:rsidRPr="00920C5D">
        <w:rPr>
          <w:rFonts w:ascii="Arial" w:hAnsi="Arial" w:cs="Arial"/>
          <w:lang w:eastAsia="es-CO"/>
        </w:rPr>
        <w:t xml:space="preserve"> —servicios financieros en el caso de Grupo Sura e infraestructura en el caso de Grupo Argos.</w:t>
      </w:r>
    </w:p>
    <w:p w14:paraId="7650EE6D" w14:textId="1EE24D63" w:rsidR="00525411" w:rsidRPr="00920C5D" w:rsidRDefault="00525411" w:rsidP="00525411">
      <w:pPr>
        <w:spacing w:line="240" w:lineRule="auto"/>
        <w:jc w:val="both"/>
        <w:rPr>
          <w:rFonts w:ascii="Arial" w:hAnsi="Arial" w:cs="Arial"/>
          <w:lang w:eastAsia="es-CO"/>
        </w:rPr>
      </w:pPr>
      <w:r w:rsidRPr="00920C5D">
        <w:rPr>
          <w:rFonts w:ascii="Arial" w:hAnsi="Arial" w:cs="Arial"/>
          <w:lang w:eastAsia="es-CO"/>
        </w:rPr>
        <w:lastRenderedPageBreak/>
        <w:t xml:space="preserve">Después de la transacción, el valor relacionado con las participaciones cruzadas dejará de formar parte de cada compañía. Sin embargo, desde la perspectiva del accionista, se mantendrá el valor de su inversión, al recibir 0,23 acciones de Grupo Sura o 0,72 acciones de Grupo Argos, que reflejarán, en conjunto, exactamente </w:t>
      </w:r>
      <w:r w:rsidR="00A56735" w:rsidRPr="00920C5D">
        <w:rPr>
          <w:rFonts w:ascii="Arial" w:hAnsi="Arial" w:cs="Arial"/>
          <w:lang w:eastAsia="es-CO"/>
        </w:rPr>
        <w:t xml:space="preserve">el mismo valor </w:t>
      </w:r>
      <w:r w:rsidRPr="00920C5D">
        <w:rPr>
          <w:rFonts w:ascii="Arial" w:hAnsi="Arial" w:cs="Arial"/>
          <w:lang w:eastAsia="es-CO"/>
        </w:rPr>
        <w:t>que tenía antes de esta operación.</w:t>
      </w:r>
    </w:p>
    <w:p w14:paraId="12078AEA" w14:textId="19C6E7AE" w:rsidR="00BB2213" w:rsidRPr="00920C5D" w:rsidRDefault="002E6CA6" w:rsidP="003957AA">
      <w:pPr>
        <w:spacing w:line="240" w:lineRule="auto"/>
        <w:jc w:val="both"/>
        <w:rPr>
          <w:rFonts w:ascii="Arial" w:hAnsi="Arial" w:cs="Arial"/>
          <w:b/>
          <w:i/>
          <w:iCs/>
          <w:color w:val="00B0F0"/>
          <w:lang w:eastAsia="es-CO"/>
        </w:rPr>
      </w:pPr>
      <w:r w:rsidRPr="00920C5D">
        <w:rPr>
          <w:rFonts w:ascii="Arial" w:hAnsi="Arial" w:cs="Arial"/>
          <w:b/>
          <w:i/>
          <w:iCs/>
          <w:color w:val="00B0F0"/>
          <w:lang w:eastAsia="es-CO"/>
        </w:rPr>
        <w:t xml:space="preserve">Diapositiva </w:t>
      </w:r>
      <w:r w:rsidR="007871B6" w:rsidRPr="00920C5D">
        <w:rPr>
          <w:rFonts w:ascii="Arial" w:hAnsi="Arial" w:cs="Arial"/>
          <w:b/>
          <w:i/>
          <w:iCs/>
          <w:color w:val="00B0F0"/>
          <w:lang w:eastAsia="es-CO"/>
        </w:rPr>
        <w:t xml:space="preserve">acrecentamiento </w:t>
      </w:r>
    </w:p>
    <w:p w14:paraId="0C492F9E" w14:textId="2AD91E0C" w:rsidR="00B85A03" w:rsidRPr="00920C5D" w:rsidRDefault="00B85A03" w:rsidP="00B85A03">
      <w:pPr>
        <w:spacing w:line="240" w:lineRule="auto"/>
        <w:jc w:val="both"/>
        <w:rPr>
          <w:rFonts w:ascii="Arial" w:hAnsi="Arial" w:cs="Arial"/>
          <w:lang w:eastAsia="es-CO"/>
        </w:rPr>
      </w:pPr>
      <w:r w:rsidRPr="00920C5D">
        <w:rPr>
          <w:rFonts w:ascii="Arial" w:hAnsi="Arial" w:cs="Arial"/>
          <w:lang w:eastAsia="es-CO"/>
        </w:rPr>
        <w:t>En la diapositiva</w:t>
      </w:r>
      <w:r w:rsidR="00632439" w:rsidRPr="00920C5D">
        <w:rPr>
          <w:rFonts w:ascii="Arial" w:hAnsi="Arial" w:cs="Arial"/>
          <w:lang w:eastAsia="es-CO"/>
        </w:rPr>
        <w:t xml:space="preserve"> [1</w:t>
      </w:r>
      <w:r w:rsidR="00E71E2B" w:rsidRPr="00920C5D">
        <w:rPr>
          <w:rFonts w:ascii="Arial" w:hAnsi="Arial" w:cs="Arial"/>
          <w:lang w:eastAsia="es-CO"/>
        </w:rPr>
        <w:t>6</w:t>
      </w:r>
      <w:r w:rsidR="00632439" w:rsidRPr="00920C5D">
        <w:rPr>
          <w:rFonts w:ascii="Arial" w:hAnsi="Arial" w:cs="Arial"/>
          <w:lang w:eastAsia="es-CO"/>
        </w:rPr>
        <w:t>]</w:t>
      </w:r>
      <w:r w:rsidRPr="00920C5D">
        <w:rPr>
          <w:rFonts w:ascii="Arial" w:hAnsi="Arial" w:cs="Arial"/>
          <w:lang w:eastAsia="es-CO"/>
        </w:rPr>
        <w:t>, vemos cómo los accionistas verán</w:t>
      </w:r>
      <w:r w:rsidR="00FD5AEF" w:rsidRPr="00920C5D">
        <w:rPr>
          <w:rFonts w:ascii="Arial" w:hAnsi="Arial" w:cs="Arial"/>
          <w:lang w:eastAsia="es-CO"/>
        </w:rPr>
        <w:t xml:space="preserve"> también</w:t>
      </w:r>
      <w:r w:rsidRPr="00920C5D">
        <w:rPr>
          <w:rFonts w:ascii="Arial" w:hAnsi="Arial" w:cs="Arial"/>
          <w:lang w:eastAsia="es-CO"/>
        </w:rPr>
        <w:t xml:space="preserve"> incrementada su participación directa en los derechos económicos de las compañías: además de recibir acciones de la otra compañía, cada accionista de Grupo Argos y Grupo Sura acrecentará en un 20% sus derechos económicos en la compañía en la que inicialmente tenía su inversión.</w:t>
      </w:r>
    </w:p>
    <w:p w14:paraId="5DDD6061" w14:textId="147755A2" w:rsidR="004B0DE0" w:rsidRPr="00920C5D" w:rsidRDefault="004B0DE0" w:rsidP="00B85A03">
      <w:pPr>
        <w:spacing w:line="240" w:lineRule="auto"/>
        <w:jc w:val="both"/>
        <w:rPr>
          <w:rFonts w:ascii="Arial" w:hAnsi="Arial" w:cs="Arial"/>
          <w:lang w:eastAsia="es-CO"/>
        </w:rPr>
      </w:pPr>
      <w:r w:rsidRPr="00920C5D">
        <w:rPr>
          <w:rFonts w:ascii="Arial" w:hAnsi="Arial" w:cs="Arial"/>
          <w:lang w:eastAsia="es-CO"/>
        </w:rPr>
        <w:t>Esto quiere decir que una participación hipotética del 5% en los derechos económicos de Grupo Argos, posterior a la transacción, representará una participación del 6% en Grupo Argos, además de una nueva participación del 3% en Grupo Sura. De la misma manera, una participación hipotética del 5% en los derechos económicos de Grupo Sura, luego de la transacción, representará una participación del 6% en Grupo Sura, además de una nueva participación del 2% en Grupo Argos.</w:t>
      </w:r>
    </w:p>
    <w:p w14:paraId="12A7183F" w14:textId="2A6FAD2B" w:rsidR="00BB2213" w:rsidRPr="00920C5D" w:rsidRDefault="00BB2213" w:rsidP="00220863">
      <w:pPr>
        <w:spacing w:line="240" w:lineRule="auto"/>
        <w:jc w:val="both"/>
        <w:rPr>
          <w:rFonts w:ascii="Arial" w:hAnsi="Arial" w:cs="Arial"/>
          <w:b/>
          <w:i/>
          <w:iCs/>
          <w:color w:val="00B0F0"/>
          <w:lang w:eastAsia="es-CO"/>
        </w:rPr>
      </w:pPr>
      <w:r w:rsidRPr="00920C5D">
        <w:rPr>
          <w:rFonts w:ascii="Arial" w:hAnsi="Arial" w:cs="Arial"/>
          <w:b/>
          <w:i/>
          <w:iCs/>
          <w:color w:val="00B0F0"/>
          <w:lang w:eastAsia="es-CO"/>
        </w:rPr>
        <w:t xml:space="preserve">Diapositiva </w:t>
      </w:r>
      <w:r w:rsidR="007871B6" w:rsidRPr="00920C5D">
        <w:rPr>
          <w:rFonts w:ascii="Arial" w:hAnsi="Arial" w:cs="Arial"/>
          <w:b/>
          <w:i/>
          <w:iCs/>
          <w:color w:val="00B0F0"/>
          <w:lang w:eastAsia="es-CO"/>
        </w:rPr>
        <w:t>simplificación</w:t>
      </w:r>
    </w:p>
    <w:p w14:paraId="40FF6032" w14:textId="46F65B66" w:rsidR="00E877A7" w:rsidRPr="00920C5D" w:rsidRDefault="00FA2418" w:rsidP="00217ED1">
      <w:pPr>
        <w:spacing w:line="240" w:lineRule="auto"/>
        <w:jc w:val="both"/>
        <w:rPr>
          <w:rFonts w:ascii="Arial" w:hAnsi="Arial" w:cs="Arial"/>
          <w:lang w:eastAsia="es-CO"/>
        </w:rPr>
      </w:pPr>
      <w:r w:rsidRPr="00920C5D">
        <w:rPr>
          <w:rFonts w:ascii="Arial" w:hAnsi="Arial" w:cs="Arial"/>
          <w:lang w:eastAsia="es-CO"/>
        </w:rPr>
        <w:t xml:space="preserve">Pasando a </w:t>
      </w:r>
      <w:r w:rsidR="00217ED1" w:rsidRPr="00920C5D">
        <w:rPr>
          <w:rFonts w:ascii="Arial" w:hAnsi="Arial" w:cs="Arial"/>
          <w:lang w:eastAsia="es-CO"/>
        </w:rPr>
        <w:t xml:space="preserve">la perspectiva de las compañías, poner fin de manera organizada a las participaciones cruzadas entre Grupo Sura y Grupo Argos representará el paso final de un proceso progresivo y consistente de </w:t>
      </w:r>
      <w:r w:rsidR="00997EF1" w:rsidRPr="00920C5D">
        <w:rPr>
          <w:rFonts w:ascii="Arial" w:hAnsi="Arial" w:cs="Arial"/>
          <w:lang w:eastAsia="es-CO"/>
        </w:rPr>
        <w:t>especialización de las compañías</w:t>
      </w:r>
      <w:r w:rsidR="00217ED1" w:rsidRPr="00920C5D">
        <w:rPr>
          <w:rFonts w:ascii="Arial" w:hAnsi="Arial" w:cs="Arial"/>
          <w:lang w:eastAsia="es-CO"/>
        </w:rPr>
        <w:t>.</w:t>
      </w:r>
    </w:p>
    <w:p w14:paraId="1115A42A" w14:textId="2C9C4C4B" w:rsidR="001533E5" w:rsidRPr="00920C5D" w:rsidRDefault="00E877A7" w:rsidP="00217ED1">
      <w:pPr>
        <w:spacing w:line="240" w:lineRule="auto"/>
        <w:jc w:val="both"/>
        <w:rPr>
          <w:rFonts w:ascii="Arial" w:hAnsi="Arial" w:cs="Arial"/>
          <w:b/>
          <w:i/>
          <w:iCs/>
          <w:color w:val="00B0F0"/>
          <w:lang w:eastAsia="es-CO"/>
        </w:rPr>
      </w:pPr>
      <w:r w:rsidRPr="00920C5D">
        <w:rPr>
          <w:rFonts w:ascii="Arial" w:hAnsi="Arial" w:cs="Arial"/>
          <w:b/>
          <w:i/>
          <w:iCs/>
          <w:color w:val="00B0F0"/>
          <w:lang w:eastAsia="es-CO"/>
        </w:rPr>
        <w:t>Diapositiva finalización organizada</w:t>
      </w:r>
    </w:p>
    <w:p w14:paraId="671FEDDB" w14:textId="6B03EFDB" w:rsidR="00217ED1" w:rsidRPr="00920C5D" w:rsidRDefault="00217ED1" w:rsidP="00217ED1">
      <w:pPr>
        <w:spacing w:line="240" w:lineRule="auto"/>
        <w:jc w:val="both"/>
        <w:rPr>
          <w:rFonts w:ascii="Arial" w:hAnsi="Arial" w:cs="Arial"/>
          <w:lang w:eastAsia="es-CO"/>
        </w:rPr>
      </w:pPr>
      <w:r w:rsidRPr="00920C5D">
        <w:rPr>
          <w:rFonts w:ascii="Arial" w:hAnsi="Arial" w:cs="Arial"/>
          <w:lang w:eastAsia="es-CO"/>
        </w:rPr>
        <w:t xml:space="preserve">Esta transformación permitirá un mayor foco y especialización en los sectores de infraestructura y servicios financieros respectivamente, en línea con los planes de negocios que las compañías le han anunciado al mercado. </w:t>
      </w:r>
    </w:p>
    <w:p w14:paraId="2F0B0174" w14:textId="6BDBB79D" w:rsidR="00217ED1" w:rsidRPr="00920C5D" w:rsidRDefault="00217ED1" w:rsidP="00217ED1">
      <w:pPr>
        <w:spacing w:line="240" w:lineRule="auto"/>
        <w:jc w:val="both"/>
        <w:rPr>
          <w:rFonts w:ascii="Arial" w:hAnsi="Arial" w:cs="Arial"/>
          <w:lang w:eastAsia="es-CO"/>
        </w:rPr>
      </w:pPr>
      <w:r w:rsidRPr="00920C5D">
        <w:rPr>
          <w:rFonts w:ascii="Arial" w:hAnsi="Arial" w:cs="Arial"/>
          <w:lang w:eastAsia="es-CO"/>
        </w:rPr>
        <w:t>Al mismo tiempo, dejará mejor posicionadas a Grupo Sura y Grupo Argos para atraer nuevos inversionistas y capital adicional, fortaleciendo su capacidad para implementar su estrategia en el mediano y largo plazo.</w:t>
      </w:r>
    </w:p>
    <w:p w14:paraId="13550967" w14:textId="77777777" w:rsidR="0008612D" w:rsidRPr="00920C5D" w:rsidRDefault="0008612D" w:rsidP="0008612D">
      <w:pPr>
        <w:spacing w:line="240" w:lineRule="auto"/>
        <w:jc w:val="both"/>
        <w:rPr>
          <w:rFonts w:ascii="Arial" w:hAnsi="Arial" w:cs="Arial"/>
          <w:b/>
          <w:bCs/>
          <w:i/>
          <w:iCs/>
          <w:lang w:eastAsia="es-CO"/>
        </w:rPr>
      </w:pPr>
      <w:r w:rsidRPr="00920C5D">
        <w:rPr>
          <w:rFonts w:ascii="Arial" w:hAnsi="Arial" w:cs="Arial"/>
          <w:b/>
          <w:i/>
          <w:iCs/>
          <w:color w:val="00B0F0"/>
          <w:lang w:eastAsia="es-CO"/>
        </w:rPr>
        <w:t>Diapositiva Mercado de capitales de Colombia</w:t>
      </w:r>
    </w:p>
    <w:p w14:paraId="405661FA" w14:textId="77777777" w:rsidR="0008612D" w:rsidRPr="00920C5D" w:rsidRDefault="0008612D" w:rsidP="0008612D">
      <w:pPr>
        <w:spacing w:line="240" w:lineRule="auto"/>
        <w:jc w:val="both"/>
        <w:rPr>
          <w:rFonts w:ascii="Arial" w:hAnsi="Arial" w:cs="Arial"/>
          <w:lang w:eastAsia="es-CO"/>
        </w:rPr>
      </w:pPr>
      <w:r w:rsidRPr="00920C5D">
        <w:rPr>
          <w:rFonts w:ascii="Arial" w:hAnsi="Arial" w:cs="Arial"/>
          <w:lang w:eastAsia="es-CO"/>
        </w:rPr>
        <w:t xml:space="preserve">En cuanto al mercado de capitales colombiano, este podría verse beneficiado por las mejoras en las condiciones de flotante y liquidez de las compañías, así como el potencial de atraer más inversionistas institucionales al alinearse cada vez más a los estándares internacionales. </w:t>
      </w:r>
    </w:p>
    <w:p w14:paraId="14875706" w14:textId="3C3ACD57" w:rsidR="0008612D" w:rsidRPr="00920C5D" w:rsidRDefault="0008612D" w:rsidP="00220863">
      <w:pPr>
        <w:spacing w:line="240" w:lineRule="auto"/>
        <w:jc w:val="both"/>
        <w:rPr>
          <w:rFonts w:ascii="Arial" w:hAnsi="Arial" w:cs="Arial"/>
          <w:b/>
          <w:i/>
          <w:iCs/>
          <w:color w:val="00B0F0"/>
          <w:lang w:eastAsia="es-CO"/>
        </w:rPr>
      </w:pPr>
      <w:r w:rsidRPr="00920C5D">
        <w:rPr>
          <w:rFonts w:ascii="Arial" w:hAnsi="Arial" w:cs="Arial"/>
          <w:b/>
          <w:i/>
          <w:iCs/>
          <w:color w:val="00B0F0"/>
          <w:lang w:eastAsia="es-CO"/>
        </w:rPr>
        <w:t>Diapositiva méritos mercado</w:t>
      </w:r>
    </w:p>
    <w:p w14:paraId="07B88DC5" w14:textId="74B35ED4" w:rsidR="00726456" w:rsidRPr="00920C5D" w:rsidRDefault="0008612D" w:rsidP="00726456">
      <w:pPr>
        <w:spacing w:line="240" w:lineRule="auto"/>
        <w:jc w:val="both"/>
        <w:rPr>
          <w:rFonts w:ascii="Arial" w:hAnsi="Arial" w:cs="Arial"/>
          <w:lang w:eastAsia="es-CO"/>
        </w:rPr>
      </w:pPr>
      <w:r w:rsidRPr="00920C5D">
        <w:rPr>
          <w:rFonts w:ascii="Arial" w:hAnsi="Arial" w:cs="Arial"/>
          <w:lang w:eastAsia="es-CO"/>
        </w:rPr>
        <w:t>C</w:t>
      </w:r>
      <w:r w:rsidR="00E52F65" w:rsidRPr="00920C5D">
        <w:rPr>
          <w:rFonts w:ascii="Arial" w:hAnsi="Arial" w:cs="Arial"/>
          <w:lang w:eastAsia="es-CO"/>
        </w:rPr>
        <w:t>omo se puede ver en la diapositiva [2</w:t>
      </w:r>
      <w:r w:rsidR="00855BCC" w:rsidRPr="00920C5D">
        <w:rPr>
          <w:rFonts w:ascii="Arial" w:hAnsi="Arial" w:cs="Arial"/>
          <w:lang w:eastAsia="es-CO"/>
        </w:rPr>
        <w:t>0</w:t>
      </w:r>
      <w:r w:rsidR="0042434F" w:rsidRPr="00920C5D">
        <w:rPr>
          <w:rFonts w:ascii="Arial" w:hAnsi="Arial" w:cs="Arial"/>
          <w:lang w:eastAsia="es-CO"/>
        </w:rPr>
        <w:t>], esta</w:t>
      </w:r>
      <w:r w:rsidR="00726456" w:rsidRPr="00920C5D">
        <w:rPr>
          <w:rFonts w:ascii="Arial" w:hAnsi="Arial" w:cs="Arial"/>
          <w:lang w:eastAsia="es-CO"/>
        </w:rPr>
        <w:t xml:space="preserve"> iniciativa contribuirá a que </w:t>
      </w:r>
      <w:r w:rsidR="00C33ABD" w:rsidRPr="00920C5D">
        <w:rPr>
          <w:rFonts w:ascii="Arial" w:hAnsi="Arial" w:cs="Arial"/>
          <w:lang w:eastAsia="es-CO"/>
        </w:rPr>
        <w:t xml:space="preserve">el flotante de </w:t>
      </w:r>
      <w:r w:rsidR="00726456" w:rsidRPr="00920C5D">
        <w:rPr>
          <w:rFonts w:ascii="Arial" w:hAnsi="Arial" w:cs="Arial"/>
          <w:lang w:eastAsia="es-CO"/>
        </w:rPr>
        <w:t>Grupo Sura y Grupo Argos</w:t>
      </w:r>
      <w:r w:rsidR="00C33ABD" w:rsidRPr="00920C5D">
        <w:rPr>
          <w:rFonts w:ascii="Arial" w:hAnsi="Arial" w:cs="Arial"/>
          <w:lang w:eastAsia="es-CO"/>
        </w:rPr>
        <w:t xml:space="preserve"> incremente significativamente</w:t>
      </w:r>
      <w:r w:rsidR="00726456" w:rsidRPr="00920C5D">
        <w:rPr>
          <w:rFonts w:ascii="Arial" w:hAnsi="Arial" w:cs="Arial"/>
          <w:lang w:eastAsia="es-CO"/>
        </w:rPr>
        <w:t>, ya que con la desaparición de las participaciones cruzadas la base accionaria incrementará el número tanto</w:t>
      </w:r>
      <w:r w:rsidR="00F469AA" w:rsidRPr="00920C5D">
        <w:rPr>
          <w:rFonts w:ascii="Arial" w:hAnsi="Arial" w:cs="Arial"/>
          <w:lang w:eastAsia="es-CO"/>
        </w:rPr>
        <w:t xml:space="preserve"> de</w:t>
      </w:r>
      <w:r w:rsidR="00726456" w:rsidRPr="00920C5D">
        <w:rPr>
          <w:rFonts w:ascii="Arial" w:hAnsi="Arial" w:cs="Arial"/>
          <w:lang w:eastAsia="es-CO"/>
        </w:rPr>
        <w:t xml:space="preserve"> las acciones ordinarias como de las acciones preferenciales </w:t>
      </w:r>
      <w:r w:rsidR="00F469AA" w:rsidRPr="00920C5D">
        <w:rPr>
          <w:rFonts w:ascii="Arial" w:hAnsi="Arial" w:cs="Arial"/>
          <w:lang w:eastAsia="es-CO"/>
        </w:rPr>
        <w:t>para ambas</w:t>
      </w:r>
      <w:r w:rsidR="00726456" w:rsidRPr="00920C5D">
        <w:rPr>
          <w:rFonts w:ascii="Arial" w:hAnsi="Arial" w:cs="Arial"/>
          <w:lang w:eastAsia="es-CO"/>
        </w:rPr>
        <w:t xml:space="preserve"> compañías. Esto podr</w:t>
      </w:r>
      <w:r w:rsidR="00FD5AEF" w:rsidRPr="00920C5D">
        <w:rPr>
          <w:rFonts w:ascii="Arial" w:hAnsi="Arial" w:cs="Arial"/>
          <w:lang w:eastAsia="es-CO"/>
        </w:rPr>
        <w:t>á</w:t>
      </w:r>
      <w:r w:rsidR="00726456" w:rsidRPr="00920C5D">
        <w:rPr>
          <w:rFonts w:ascii="Arial" w:hAnsi="Arial" w:cs="Arial"/>
          <w:lang w:eastAsia="es-CO"/>
        </w:rPr>
        <w:t xml:space="preserve">, </w:t>
      </w:r>
      <w:r w:rsidR="00FD5AEF" w:rsidRPr="00920C5D">
        <w:rPr>
          <w:rFonts w:ascii="Arial" w:hAnsi="Arial" w:cs="Arial"/>
          <w:lang w:eastAsia="es-CO"/>
        </w:rPr>
        <w:t>razonablemente</w:t>
      </w:r>
      <w:r w:rsidR="00726456" w:rsidRPr="00920C5D">
        <w:rPr>
          <w:rFonts w:ascii="Arial" w:hAnsi="Arial" w:cs="Arial"/>
          <w:lang w:eastAsia="es-CO"/>
        </w:rPr>
        <w:t>, mejorar la liquidez de las especies de Grupo Sura y Grupo Argos, lo cual podría traducirse en una mejor formación de precios.</w:t>
      </w:r>
    </w:p>
    <w:p w14:paraId="4E23695A" w14:textId="4695198F" w:rsidR="00726456" w:rsidRPr="00920C5D" w:rsidRDefault="00726456" w:rsidP="00726456">
      <w:pPr>
        <w:spacing w:line="240" w:lineRule="auto"/>
        <w:jc w:val="both"/>
        <w:rPr>
          <w:rFonts w:ascii="Arial" w:hAnsi="Arial" w:cs="Arial"/>
          <w:lang w:eastAsia="es-CO"/>
        </w:rPr>
      </w:pPr>
      <w:r w:rsidRPr="00920C5D">
        <w:rPr>
          <w:rFonts w:ascii="Arial" w:hAnsi="Arial" w:cs="Arial"/>
          <w:lang w:eastAsia="es-CO"/>
        </w:rPr>
        <w:t xml:space="preserve">Además, la alineación de la estructura </w:t>
      </w:r>
      <w:proofErr w:type="spellStart"/>
      <w:r w:rsidRPr="00920C5D">
        <w:rPr>
          <w:rFonts w:ascii="Arial" w:hAnsi="Arial" w:cs="Arial"/>
          <w:lang w:eastAsia="es-CO"/>
        </w:rPr>
        <w:t>accionaria</w:t>
      </w:r>
      <w:proofErr w:type="spellEnd"/>
      <w:r w:rsidRPr="00920C5D">
        <w:rPr>
          <w:rFonts w:ascii="Arial" w:hAnsi="Arial" w:cs="Arial"/>
          <w:lang w:eastAsia="es-CO"/>
        </w:rPr>
        <w:t xml:space="preserve"> de Grupo Sura y Grupo Argos con estándares internacionales de mercados desarrollados podría habilitar la atracción de más inversionistas institucionales al país, reforzando la confianza y el desarrollo del mercado local.</w:t>
      </w:r>
    </w:p>
    <w:p w14:paraId="3F8D70AC" w14:textId="77777777" w:rsidR="00726456" w:rsidRPr="00920C5D" w:rsidRDefault="00726456" w:rsidP="00726456">
      <w:pPr>
        <w:spacing w:line="240" w:lineRule="auto"/>
        <w:jc w:val="both"/>
        <w:rPr>
          <w:rFonts w:ascii="Arial" w:hAnsi="Arial" w:cs="Arial"/>
          <w:lang w:eastAsia="es-CO"/>
        </w:rPr>
      </w:pPr>
      <w:r w:rsidRPr="00920C5D">
        <w:rPr>
          <w:rFonts w:ascii="Arial" w:hAnsi="Arial" w:cs="Arial"/>
          <w:lang w:eastAsia="es-CO"/>
        </w:rPr>
        <w:lastRenderedPageBreak/>
        <w:t xml:space="preserve">Asimismo, un mayor flotante maximiza la elegibilidad para índices bursátiles globales y de fondos pasivos, al contribuir al cumplimiento de criterios clave como la liquidez y el </w:t>
      </w:r>
      <w:proofErr w:type="spellStart"/>
      <w:r w:rsidRPr="00920C5D">
        <w:rPr>
          <w:rFonts w:ascii="Arial" w:hAnsi="Arial" w:cs="Arial"/>
          <w:i/>
          <w:iCs/>
          <w:lang w:eastAsia="es-CO"/>
        </w:rPr>
        <w:t>market</w:t>
      </w:r>
      <w:proofErr w:type="spellEnd"/>
      <w:r w:rsidRPr="00920C5D">
        <w:rPr>
          <w:rFonts w:ascii="Arial" w:hAnsi="Arial" w:cs="Arial"/>
          <w:i/>
          <w:iCs/>
          <w:lang w:eastAsia="es-CO"/>
        </w:rPr>
        <w:t xml:space="preserve"> </w:t>
      </w:r>
      <w:proofErr w:type="spellStart"/>
      <w:r w:rsidRPr="00920C5D">
        <w:rPr>
          <w:rFonts w:ascii="Arial" w:hAnsi="Arial" w:cs="Arial"/>
          <w:i/>
          <w:iCs/>
          <w:lang w:eastAsia="es-CO"/>
        </w:rPr>
        <w:t>cap</w:t>
      </w:r>
      <w:proofErr w:type="spellEnd"/>
      <w:r w:rsidRPr="00920C5D">
        <w:rPr>
          <w:rFonts w:ascii="Arial" w:hAnsi="Arial" w:cs="Arial"/>
          <w:lang w:eastAsia="es-CO"/>
        </w:rPr>
        <w:t xml:space="preserve"> ajustado por flotante.</w:t>
      </w:r>
    </w:p>
    <w:p w14:paraId="3F97BEE5" w14:textId="267D837D" w:rsidR="00726456" w:rsidRPr="00920C5D" w:rsidRDefault="00726456" w:rsidP="00726456">
      <w:pPr>
        <w:spacing w:line="240" w:lineRule="auto"/>
        <w:jc w:val="both"/>
        <w:rPr>
          <w:rFonts w:ascii="Arial" w:hAnsi="Arial" w:cs="Arial"/>
          <w:b/>
          <w:i/>
          <w:iCs/>
          <w:color w:val="00B0F0"/>
          <w:lang w:eastAsia="es-CO"/>
        </w:rPr>
      </w:pPr>
      <w:r w:rsidRPr="00920C5D">
        <w:rPr>
          <w:rFonts w:ascii="Arial" w:hAnsi="Arial" w:cs="Arial"/>
          <w:b/>
          <w:i/>
          <w:iCs/>
          <w:color w:val="00B0F0"/>
          <w:lang w:eastAsia="es-CO"/>
        </w:rPr>
        <w:t>Diapositivas siguientes pasos</w:t>
      </w:r>
    </w:p>
    <w:p w14:paraId="226BAFF7" w14:textId="3775F4DC" w:rsidR="006B544B" w:rsidRPr="00920C5D" w:rsidRDefault="006B544B" w:rsidP="006B544B">
      <w:pPr>
        <w:spacing w:line="240" w:lineRule="auto"/>
        <w:jc w:val="both"/>
        <w:rPr>
          <w:rFonts w:ascii="Arial" w:hAnsi="Arial" w:cs="Arial"/>
          <w:lang w:eastAsia="es-CO"/>
        </w:rPr>
      </w:pPr>
      <w:r w:rsidRPr="00920C5D">
        <w:rPr>
          <w:rFonts w:ascii="Arial" w:hAnsi="Arial" w:cs="Arial"/>
          <w:lang w:eastAsia="es-CO"/>
        </w:rPr>
        <w:t xml:space="preserve">En la diapositiva </w:t>
      </w:r>
      <w:r w:rsidR="001721F3" w:rsidRPr="00920C5D">
        <w:rPr>
          <w:rFonts w:ascii="Arial" w:hAnsi="Arial" w:cs="Arial"/>
          <w:lang w:eastAsia="es-CO"/>
        </w:rPr>
        <w:t>[2</w:t>
      </w:r>
      <w:r w:rsidR="00855BCC" w:rsidRPr="00920C5D">
        <w:rPr>
          <w:rFonts w:ascii="Arial" w:hAnsi="Arial" w:cs="Arial"/>
          <w:lang w:eastAsia="es-CO"/>
        </w:rPr>
        <w:t>1</w:t>
      </w:r>
      <w:r w:rsidR="001721F3" w:rsidRPr="00920C5D">
        <w:rPr>
          <w:rFonts w:ascii="Arial" w:hAnsi="Arial" w:cs="Arial"/>
          <w:lang w:eastAsia="es-CO"/>
        </w:rPr>
        <w:t>]</w:t>
      </w:r>
      <w:r w:rsidRPr="00920C5D">
        <w:rPr>
          <w:rFonts w:ascii="Arial" w:hAnsi="Arial" w:cs="Arial"/>
          <w:lang w:eastAsia="es-CO"/>
        </w:rPr>
        <w:t xml:space="preserve"> se presenta la ruta de gobierno corporativo para la operación. El proceso inició con la firma del Memorando de Entendimiento (MOU) entre Grupo Sura y Grupo Argos, seguido de la </w:t>
      </w:r>
      <w:r w:rsidR="00FD5AEF" w:rsidRPr="00920C5D">
        <w:rPr>
          <w:rFonts w:ascii="Arial" w:hAnsi="Arial" w:cs="Arial"/>
          <w:lang w:eastAsia="es-CO"/>
        </w:rPr>
        <w:t xml:space="preserve">firma </w:t>
      </w:r>
      <w:r w:rsidRPr="00920C5D">
        <w:rPr>
          <w:rFonts w:ascii="Arial" w:hAnsi="Arial" w:cs="Arial"/>
          <w:lang w:eastAsia="es-CO"/>
        </w:rPr>
        <w:t xml:space="preserve">del Convenio de Escisión el pasado </w:t>
      </w:r>
      <w:r w:rsidR="006A085C" w:rsidRPr="00920C5D">
        <w:rPr>
          <w:rFonts w:ascii="Arial" w:hAnsi="Arial" w:cs="Arial"/>
          <w:lang w:eastAsia="es-CO"/>
        </w:rPr>
        <w:t>18 de diciembre</w:t>
      </w:r>
      <w:r w:rsidR="001721F3" w:rsidRPr="00920C5D">
        <w:rPr>
          <w:rFonts w:ascii="Arial" w:hAnsi="Arial" w:cs="Arial"/>
          <w:lang w:eastAsia="es-CO"/>
        </w:rPr>
        <w:t>.</w:t>
      </w:r>
    </w:p>
    <w:p w14:paraId="75B6C743" w14:textId="75A5A988" w:rsidR="006B544B" w:rsidRPr="00920C5D" w:rsidRDefault="006B544B" w:rsidP="006B544B">
      <w:pPr>
        <w:spacing w:line="240" w:lineRule="auto"/>
        <w:jc w:val="both"/>
        <w:rPr>
          <w:rFonts w:ascii="Arial" w:hAnsi="Arial" w:cs="Arial"/>
          <w:lang w:eastAsia="es-CO"/>
        </w:rPr>
      </w:pPr>
      <w:r w:rsidRPr="00920C5D">
        <w:rPr>
          <w:rFonts w:ascii="Arial" w:hAnsi="Arial" w:cs="Arial"/>
          <w:lang w:eastAsia="es-CO"/>
        </w:rPr>
        <w:t>La operación</w:t>
      </w:r>
      <w:r w:rsidR="00BD4DB4" w:rsidRPr="00920C5D">
        <w:rPr>
          <w:rFonts w:ascii="Arial" w:hAnsi="Arial" w:cs="Arial"/>
          <w:lang w:eastAsia="es-CO"/>
        </w:rPr>
        <w:t xml:space="preserve"> de esta transacción</w:t>
      </w:r>
      <w:r w:rsidRPr="00920C5D">
        <w:rPr>
          <w:rFonts w:ascii="Arial" w:hAnsi="Arial" w:cs="Arial"/>
          <w:lang w:eastAsia="es-CO"/>
        </w:rPr>
        <w:t xml:space="preserve"> será sometida a las Asambleas Generales de Accionistas</w:t>
      </w:r>
      <w:r w:rsidR="00AB16AA" w:rsidRPr="00920C5D">
        <w:rPr>
          <w:rFonts w:ascii="Arial" w:hAnsi="Arial" w:cs="Arial"/>
          <w:lang w:eastAsia="es-CO"/>
        </w:rPr>
        <w:t xml:space="preserve"> de las compañías involucradas</w:t>
      </w:r>
      <w:r w:rsidRPr="00920C5D">
        <w:rPr>
          <w:rFonts w:ascii="Arial" w:hAnsi="Arial" w:cs="Arial"/>
          <w:lang w:eastAsia="es-CO"/>
        </w:rPr>
        <w:t xml:space="preserve">, </w:t>
      </w:r>
      <w:r w:rsidR="00BD4DB4" w:rsidRPr="00920C5D">
        <w:rPr>
          <w:rFonts w:ascii="Arial" w:hAnsi="Arial" w:cs="Arial"/>
          <w:lang w:eastAsia="es-CO"/>
        </w:rPr>
        <w:t>quienes serán la instancia</w:t>
      </w:r>
      <w:r w:rsidR="00AB16AA" w:rsidRPr="00920C5D">
        <w:rPr>
          <w:rFonts w:ascii="Arial" w:hAnsi="Arial" w:cs="Arial"/>
          <w:lang w:eastAsia="es-CO"/>
        </w:rPr>
        <w:t xml:space="preserve"> decisoria sobre la aprobación o no de la transacción. </w:t>
      </w:r>
      <w:r w:rsidR="0095285F" w:rsidRPr="00920C5D">
        <w:rPr>
          <w:rFonts w:ascii="Arial" w:hAnsi="Arial" w:cs="Arial"/>
          <w:lang w:eastAsia="es-CO"/>
        </w:rPr>
        <w:t xml:space="preserve">Asimismo, se celebrarán Asambleas de Tenedores de Bonos </w:t>
      </w:r>
      <w:r w:rsidR="0013127A" w:rsidRPr="00920C5D">
        <w:rPr>
          <w:rFonts w:ascii="Arial" w:hAnsi="Arial" w:cs="Arial"/>
          <w:lang w:eastAsia="es-CO"/>
        </w:rPr>
        <w:t xml:space="preserve">en el marco de la operación. </w:t>
      </w:r>
    </w:p>
    <w:p w14:paraId="717E7C74" w14:textId="2E11651A" w:rsidR="00772FAE" w:rsidRPr="00920C5D" w:rsidRDefault="00772FAE" w:rsidP="006B4623">
      <w:pPr>
        <w:jc w:val="both"/>
        <w:rPr>
          <w:rFonts w:ascii="Arial" w:hAnsi="Arial" w:cs="Arial"/>
        </w:rPr>
      </w:pPr>
      <w:r w:rsidRPr="00920C5D">
        <w:rPr>
          <w:rFonts w:ascii="Arial" w:hAnsi="Arial" w:cs="Arial"/>
        </w:rPr>
        <w:t>Para la implementación de las operaciones, se tramitarán además las autorizaciones gubernamentales, incluyendo, pero sin limitarse, a aquellas que deba impartir la Superintendencia Financiera de Colombia, o cualquier otra autoridad.</w:t>
      </w:r>
    </w:p>
    <w:p w14:paraId="2EBFFC02" w14:textId="649C42C2" w:rsidR="006B544B" w:rsidRPr="00920C5D" w:rsidRDefault="00772FAE" w:rsidP="006B544B">
      <w:pPr>
        <w:spacing w:line="240" w:lineRule="auto"/>
        <w:jc w:val="both"/>
        <w:rPr>
          <w:rFonts w:ascii="Arial" w:hAnsi="Arial" w:cs="Arial"/>
          <w:lang w:eastAsia="es-CO"/>
        </w:rPr>
      </w:pPr>
      <w:r w:rsidRPr="00920C5D">
        <w:rPr>
          <w:rFonts w:ascii="Arial" w:hAnsi="Arial" w:cs="Arial"/>
          <w:lang w:eastAsia="es-CO"/>
        </w:rPr>
        <w:t>Si se cumplen todos los hitos previstos dentro de la ruta de gobierno corporativo</w:t>
      </w:r>
      <w:r w:rsidR="00A115E1" w:rsidRPr="00920C5D">
        <w:rPr>
          <w:rFonts w:ascii="Arial" w:hAnsi="Arial" w:cs="Arial"/>
          <w:lang w:eastAsia="es-CO"/>
        </w:rPr>
        <w:t xml:space="preserve"> y de autorizaciones</w:t>
      </w:r>
      <w:r w:rsidRPr="00920C5D">
        <w:rPr>
          <w:rFonts w:ascii="Arial" w:hAnsi="Arial" w:cs="Arial"/>
          <w:lang w:eastAsia="es-CO"/>
        </w:rPr>
        <w:t xml:space="preserve">, </w:t>
      </w:r>
      <w:r w:rsidR="00A115E1" w:rsidRPr="00920C5D">
        <w:rPr>
          <w:rFonts w:ascii="Arial" w:hAnsi="Arial" w:cs="Arial"/>
          <w:lang w:eastAsia="es-CO"/>
        </w:rPr>
        <w:t>estimamos que el</w:t>
      </w:r>
      <w:r w:rsidRPr="00920C5D">
        <w:rPr>
          <w:rFonts w:ascii="Arial" w:hAnsi="Arial" w:cs="Arial"/>
          <w:lang w:eastAsia="es-CO"/>
        </w:rPr>
        <w:t xml:space="preserve"> </w:t>
      </w:r>
      <w:r w:rsidR="006B544B" w:rsidRPr="00920C5D">
        <w:rPr>
          <w:rFonts w:ascii="Arial" w:hAnsi="Arial" w:cs="Arial"/>
          <w:lang w:eastAsia="es-CO"/>
        </w:rPr>
        <w:t>perfeccionamiento de la transacción</w:t>
      </w:r>
      <w:r w:rsidR="00A115E1" w:rsidRPr="00920C5D">
        <w:rPr>
          <w:rFonts w:ascii="Arial" w:hAnsi="Arial" w:cs="Arial"/>
          <w:lang w:eastAsia="es-CO"/>
        </w:rPr>
        <w:t xml:space="preserve"> se </w:t>
      </w:r>
      <w:r w:rsidR="00E35ED5" w:rsidRPr="00920C5D">
        <w:rPr>
          <w:rFonts w:ascii="Arial" w:hAnsi="Arial" w:cs="Arial"/>
          <w:lang w:eastAsia="es-CO"/>
        </w:rPr>
        <w:t>para finales d</w:t>
      </w:r>
      <w:r w:rsidR="006B544B" w:rsidRPr="00920C5D">
        <w:rPr>
          <w:rFonts w:ascii="Arial" w:hAnsi="Arial" w:cs="Arial"/>
          <w:lang w:eastAsia="es-CO"/>
        </w:rPr>
        <w:t xml:space="preserve">e 2025 o principios de 2026. </w:t>
      </w:r>
    </w:p>
    <w:p w14:paraId="4B0AA960" w14:textId="527B0AEE" w:rsidR="00726456" w:rsidRPr="00920C5D" w:rsidRDefault="00726456" w:rsidP="00726456">
      <w:pPr>
        <w:spacing w:line="240" w:lineRule="auto"/>
        <w:jc w:val="both"/>
        <w:rPr>
          <w:rFonts w:ascii="Arial" w:hAnsi="Arial" w:cs="Arial"/>
          <w:b/>
          <w:i/>
          <w:iCs/>
          <w:color w:val="00B0F0"/>
          <w:lang w:eastAsia="es-CO"/>
        </w:rPr>
      </w:pPr>
      <w:r w:rsidRPr="00920C5D">
        <w:rPr>
          <w:rFonts w:ascii="Arial" w:hAnsi="Arial" w:cs="Arial"/>
          <w:b/>
          <w:i/>
          <w:iCs/>
          <w:color w:val="00B0F0"/>
          <w:lang w:eastAsia="es-CO"/>
        </w:rPr>
        <w:t>Diapositiva Cierre</w:t>
      </w:r>
    </w:p>
    <w:p w14:paraId="2360599C" w14:textId="0599072A" w:rsidR="00B52F1A" w:rsidRPr="00920C5D" w:rsidRDefault="00E6611B" w:rsidP="00B52F1A">
      <w:pPr>
        <w:spacing w:line="240" w:lineRule="auto"/>
        <w:jc w:val="both"/>
        <w:rPr>
          <w:rFonts w:ascii="Arial" w:hAnsi="Arial" w:cs="Arial"/>
          <w:lang w:eastAsia="es-CO"/>
        </w:rPr>
      </w:pPr>
      <w:r w:rsidRPr="00920C5D">
        <w:rPr>
          <w:rFonts w:ascii="Arial" w:hAnsi="Arial" w:cs="Arial"/>
          <w:lang w:eastAsia="es-CO"/>
        </w:rPr>
        <w:t xml:space="preserve">Para cerrar, nos gustaría </w:t>
      </w:r>
      <w:r w:rsidR="00997EF1" w:rsidRPr="00920C5D">
        <w:rPr>
          <w:rFonts w:ascii="Arial" w:hAnsi="Arial" w:cs="Arial"/>
          <w:lang w:eastAsia="es-CO"/>
        </w:rPr>
        <w:t xml:space="preserve">hacer énfasis </w:t>
      </w:r>
      <w:r w:rsidRPr="00920C5D">
        <w:rPr>
          <w:rFonts w:ascii="Arial" w:hAnsi="Arial" w:cs="Arial"/>
          <w:lang w:eastAsia="es-CO"/>
        </w:rPr>
        <w:t xml:space="preserve">en las virtudes de esta </w:t>
      </w:r>
      <w:r w:rsidR="00513593" w:rsidRPr="00920C5D">
        <w:rPr>
          <w:rFonts w:ascii="Arial" w:hAnsi="Arial" w:cs="Arial"/>
          <w:lang w:eastAsia="es-CO"/>
        </w:rPr>
        <w:t>operación</w:t>
      </w:r>
      <w:r w:rsidRPr="00920C5D">
        <w:rPr>
          <w:rFonts w:ascii="Arial" w:hAnsi="Arial" w:cs="Arial"/>
          <w:lang w:eastAsia="es-CO"/>
        </w:rPr>
        <w:t xml:space="preserve">: la transacción propuesta fomenta la creación de un círculo virtuoso que beneficia a las Compañías, </w:t>
      </w:r>
      <w:r w:rsidR="006C3A79" w:rsidRPr="00920C5D">
        <w:rPr>
          <w:rFonts w:ascii="Arial" w:hAnsi="Arial" w:cs="Arial"/>
          <w:lang w:eastAsia="es-CO"/>
        </w:rPr>
        <w:t xml:space="preserve">a </w:t>
      </w:r>
      <w:r w:rsidRPr="00920C5D">
        <w:rPr>
          <w:rFonts w:ascii="Arial" w:hAnsi="Arial" w:cs="Arial"/>
          <w:lang w:eastAsia="es-CO"/>
        </w:rPr>
        <w:t xml:space="preserve">sus Accionistas y el Mercado, iniciando un nuevo capítulo dentro de la historia de Grupo Sura y Grupo Argos, dentro del cual, como ha sido </w:t>
      </w:r>
      <w:r w:rsidR="00701D85" w:rsidRPr="00920C5D">
        <w:rPr>
          <w:rFonts w:ascii="Arial" w:hAnsi="Arial" w:cs="Arial"/>
          <w:lang w:eastAsia="es-CO"/>
        </w:rPr>
        <w:t xml:space="preserve">constante </w:t>
      </w:r>
      <w:r w:rsidRPr="00920C5D">
        <w:rPr>
          <w:rFonts w:ascii="Arial" w:hAnsi="Arial" w:cs="Arial"/>
          <w:lang w:eastAsia="es-CO"/>
        </w:rPr>
        <w:t>durante décadas de historia, las compañías mantendrán su trayectoria de crecimiento rentable</w:t>
      </w:r>
      <w:r w:rsidR="006C3A79" w:rsidRPr="00920C5D">
        <w:rPr>
          <w:rFonts w:ascii="Arial" w:hAnsi="Arial" w:cs="Arial"/>
          <w:lang w:eastAsia="es-CO"/>
        </w:rPr>
        <w:t xml:space="preserve"> que ha permitido un pago ininterrumpido y creciente de dividendos a sus accionistas a lo largo de su historia</w:t>
      </w:r>
      <w:r w:rsidRPr="00920C5D">
        <w:rPr>
          <w:rFonts w:ascii="Arial" w:hAnsi="Arial" w:cs="Arial"/>
          <w:lang w:eastAsia="es-CO"/>
        </w:rPr>
        <w:t xml:space="preserve">, sino también su compromiso con la creación de </w:t>
      </w:r>
      <w:r w:rsidR="006A085C" w:rsidRPr="00920C5D">
        <w:rPr>
          <w:rFonts w:ascii="Arial" w:hAnsi="Arial" w:cs="Arial"/>
          <w:lang w:eastAsia="es-CO"/>
        </w:rPr>
        <w:t>valor</w:t>
      </w:r>
      <w:r w:rsidRPr="00920C5D">
        <w:rPr>
          <w:rFonts w:ascii="Arial" w:hAnsi="Arial" w:cs="Arial"/>
          <w:lang w:eastAsia="es-CO"/>
        </w:rPr>
        <w:t xml:space="preserve"> para todos sus grupos de interés.</w:t>
      </w:r>
    </w:p>
    <w:p w14:paraId="05B53F45" w14:textId="5AB49100" w:rsidR="00D06B50" w:rsidRPr="00920C5D" w:rsidRDefault="00513593" w:rsidP="00B52F1A">
      <w:pPr>
        <w:spacing w:line="240" w:lineRule="auto"/>
        <w:jc w:val="both"/>
        <w:rPr>
          <w:rFonts w:ascii="Arial" w:hAnsi="Arial" w:cs="Arial"/>
          <w:lang w:eastAsia="es-CO"/>
        </w:rPr>
      </w:pPr>
      <w:r w:rsidRPr="00920C5D">
        <w:rPr>
          <w:rFonts w:ascii="Arial" w:hAnsi="Arial" w:cs="Arial"/>
          <w:lang w:eastAsia="es-CO"/>
        </w:rPr>
        <w:t xml:space="preserve">Queremos </w:t>
      </w:r>
      <w:r w:rsidR="00281B92" w:rsidRPr="00920C5D">
        <w:rPr>
          <w:rFonts w:ascii="Arial" w:hAnsi="Arial" w:cs="Arial"/>
          <w:lang w:eastAsia="es-CO"/>
        </w:rPr>
        <w:t>recalcar que esta transacción garantiza el trato equitativo para todos los accionistas de ambas compañías.</w:t>
      </w:r>
    </w:p>
    <w:p w14:paraId="5535E1A9" w14:textId="364E8B42" w:rsidR="00B52F1A" w:rsidRPr="00920C5D" w:rsidRDefault="00281B92" w:rsidP="00B52F1A">
      <w:pPr>
        <w:spacing w:line="240" w:lineRule="auto"/>
        <w:jc w:val="both"/>
        <w:rPr>
          <w:rFonts w:ascii="Arial" w:hAnsi="Arial" w:cs="Arial"/>
          <w:lang w:eastAsia="es-CO"/>
        </w:rPr>
      </w:pPr>
      <w:r w:rsidRPr="00920C5D">
        <w:rPr>
          <w:rFonts w:ascii="Arial" w:hAnsi="Arial" w:cs="Arial"/>
          <w:lang w:eastAsia="es-CO"/>
        </w:rPr>
        <w:t xml:space="preserve">Asimismo, </w:t>
      </w:r>
      <w:r w:rsidR="00B52F1A" w:rsidRPr="00920C5D">
        <w:rPr>
          <w:rFonts w:ascii="Arial" w:hAnsi="Arial" w:cs="Arial"/>
          <w:lang w:eastAsia="es-CO"/>
        </w:rPr>
        <w:t>no habrá transferencia de valor</w:t>
      </w:r>
      <w:r w:rsidR="00997EF1" w:rsidRPr="00920C5D">
        <w:rPr>
          <w:rFonts w:ascii="Arial" w:hAnsi="Arial" w:cs="Arial"/>
          <w:lang w:eastAsia="es-CO"/>
        </w:rPr>
        <w:t xml:space="preserve"> a terceros</w:t>
      </w:r>
      <w:r w:rsidR="00B52F1A" w:rsidRPr="00920C5D">
        <w:rPr>
          <w:rFonts w:ascii="Arial" w:hAnsi="Arial" w:cs="Arial"/>
          <w:lang w:eastAsia="es-CO"/>
        </w:rPr>
        <w:t xml:space="preserve">. Los accionistas pasarán a ser accionistas directos de Grupo Sura y Grupo Argos, preservando su valor económico por acción. </w:t>
      </w:r>
    </w:p>
    <w:p w14:paraId="4F9B04B7" w14:textId="77777777" w:rsidR="008127BA" w:rsidRPr="00920C5D" w:rsidRDefault="00B52F1A" w:rsidP="00B52F1A">
      <w:pPr>
        <w:spacing w:line="240" w:lineRule="auto"/>
        <w:jc w:val="both"/>
        <w:rPr>
          <w:rFonts w:ascii="Arial" w:hAnsi="Arial" w:cs="Arial"/>
          <w:lang w:eastAsia="es-CO"/>
        </w:rPr>
      </w:pPr>
      <w:r w:rsidRPr="00920C5D">
        <w:rPr>
          <w:rFonts w:ascii="Arial" w:hAnsi="Arial" w:cs="Arial"/>
          <w:lang w:eastAsia="es-CO"/>
        </w:rPr>
        <w:t>Además</w:t>
      </w:r>
      <w:r w:rsidR="00513593" w:rsidRPr="00920C5D">
        <w:rPr>
          <w:rFonts w:ascii="Arial" w:hAnsi="Arial" w:cs="Arial"/>
          <w:lang w:eastAsia="es-CO"/>
        </w:rPr>
        <w:t>, e</w:t>
      </w:r>
      <w:r w:rsidRPr="00920C5D">
        <w:rPr>
          <w:rFonts w:ascii="Arial" w:hAnsi="Arial" w:cs="Arial"/>
          <w:lang w:eastAsia="es-CO"/>
        </w:rPr>
        <w:t>sta operación ha sido diseñada para ser eficiente en términos</w:t>
      </w:r>
      <w:r w:rsidR="0023293C" w:rsidRPr="00920C5D">
        <w:rPr>
          <w:rFonts w:ascii="Arial" w:hAnsi="Arial" w:cs="Arial"/>
          <w:lang w:eastAsia="es-CO"/>
        </w:rPr>
        <w:t xml:space="preserve"> legales,</w:t>
      </w:r>
      <w:r w:rsidRPr="00920C5D">
        <w:rPr>
          <w:rFonts w:ascii="Arial" w:hAnsi="Arial" w:cs="Arial"/>
          <w:lang w:eastAsia="es-CO"/>
        </w:rPr>
        <w:t xml:space="preserve"> financieros y de tiempos de ejecución, asegurando u</w:t>
      </w:r>
      <w:r w:rsidR="00513593" w:rsidRPr="00920C5D">
        <w:rPr>
          <w:rFonts w:ascii="Arial" w:hAnsi="Arial" w:cs="Arial"/>
          <w:lang w:eastAsia="es-CO"/>
        </w:rPr>
        <w:t>n proceso transparente para todos los accionistas de las compañías involucradas</w:t>
      </w:r>
      <w:r w:rsidRPr="00920C5D">
        <w:rPr>
          <w:rFonts w:ascii="Arial" w:hAnsi="Arial" w:cs="Arial"/>
          <w:lang w:eastAsia="es-CO"/>
        </w:rPr>
        <w:t>.</w:t>
      </w:r>
      <w:r w:rsidR="00513593" w:rsidRPr="00920C5D">
        <w:rPr>
          <w:rFonts w:ascii="Arial" w:hAnsi="Arial" w:cs="Arial"/>
          <w:lang w:eastAsia="es-CO"/>
        </w:rPr>
        <w:t xml:space="preserve"> </w:t>
      </w:r>
    </w:p>
    <w:p w14:paraId="0F1F031D" w14:textId="0BB014BA" w:rsidR="00B52F1A" w:rsidRPr="00920C5D" w:rsidRDefault="003309E9" w:rsidP="00B52F1A">
      <w:pPr>
        <w:spacing w:line="240" w:lineRule="auto"/>
        <w:jc w:val="both"/>
        <w:rPr>
          <w:rFonts w:ascii="Arial" w:hAnsi="Arial" w:cs="Arial"/>
          <w:lang w:eastAsia="es-CO"/>
        </w:rPr>
      </w:pPr>
      <w:r w:rsidRPr="00920C5D">
        <w:rPr>
          <w:rFonts w:ascii="Arial" w:hAnsi="Arial" w:cs="Arial"/>
          <w:lang w:eastAsia="es-CO"/>
        </w:rPr>
        <w:t xml:space="preserve">Esta transacción se llevará a cabo de manera simultánea, lo que permite certeza jurídica, simplicidad y transparencia para todos los accionistas. </w:t>
      </w:r>
      <w:r w:rsidR="00513593" w:rsidRPr="00920C5D">
        <w:rPr>
          <w:rFonts w:ascii="Arial" w:hAnsi="Arial" w:cs="Arial"/>
          <w:lang w:eastAsia="es-CO"/>
        </w:rPr>
        <w:t xml:space="preserve">En esa misma filosofía, </w:t>
      </w:r>
      <w:r w:rsidR="00B52F1A" w:rsidRPr="00920C5D">
        <w:rPr>
          <w:rFonts w:ascii="Arial" w:hAnsi="Arial" w:cs="Arial"/>
          <w:lang w:eastAsia="es-CO"/>
        </w:rPr>
        <w:t>es clave destacar que todos los accionistas conservarán sus derechos actuale</w:t>
      </w:r>
      <w:r w:rsidR="00513593" w:rsidRPr="00920C5D">
        <w:rPr>
          <w:rFonts w:ascii="Arial" w:hAnsi="Arial" w:cs="Arial"/>
          <w:lang w:eastAsia="es-CO"/>
        </w:rPr>
        <w:t>s</w:t>
      </w:r>
      <w:r w:rsidR="00997EF1" w:rsidRPr="00920C5D">
        <w:rPr>
          <w:rFonts w:ascii="Arial" w:hAnsi="Arial" w:cs="Arial"/>
          <w:lang w:eastAsia="es-CO"/>
        </w:rPr>
        <w:t xml:space="preserve"> y acrecerán su porcentaje de participación en el capital de la sociedad en la cual son accionistas</w:t>
      </w:r>
      <w:r w:rsidR="00513593" w:rsidRPr="00920C5D">
        <w:rPr>
          <w:rFonts w:ascii="Arial" w:hAnsi="Arial" w:cs="Arial"/>
          <w:lang w:eastAsia="es-CO"/>
        </w:rPr>
        <w:t xml:space="preserve">, recibiendo </w:t>
      </w:r>
      <w:r w:rsidR="00997EF1" w:rsidRPr="00920C5D">
        <w:rPr>
          <w:rFonts w:ascii="Arial" w:hAnsi="Arial" w:cs="Arial"/>
          <w:lang w:eastAsia="es-CO"/>
        </w:rPr>
        <w:t xml:space="preserve">adicionalmente </w:t>
      </w:r>
      <w:r w:rsidR="00B52F1A" w:rsidRPr="00920C5D">
        <w:rPr>
          <w:rFonts w:ascii="Arial" w:hAnsi="Arial" w:cs="Arial"/>
          <w:lang w:eastAsia="es-CO"/>
        </w:rPr>
        <w:t>acciones del mismo tipo que poseen hoy</w:t>
      </w:r>
      <w:r w:rsidR="00997EF1" w:rsidRPr="00920C5D">
        <w:rPr>
          <w:rFonts w:ascii="Arial" w:hAnsi="Arial" w:cs="Arial"/>
          <w:lang w:eastAsia="es-CO"/>
        </w:rPr>
        <w:t xml:space="preserve"> en la otra compañía</w:t>
      </w:r>
      <w:r w:rsidR="00513593" w:rsidRPr="00920C5D">
        <w:rPr>
          <w:rFonts w:ascii="Arial" w:hAnsi="Arial" w:cs="Arial"/>
          <w:lang w:eastAsia="es-CO"/>
        </w:rPr>
        <w:t xml:space="preserve">. </w:t>
      </w:r>
    </w:p>
    <w:p w14:paraId="3015F138" w14:textId="3D2D2FF1" w:rsidR="00B52F1A" w:rsidRPr="00920C5D" w:rsidRDefault="00B52F1A" w:rsidP="00E6611B">
      <w:pPr>
        <w:spacing w:line="240" w:lineRule="auto"/>
        <w:jc w:val="both"/>
        <w:rPr>
          <w:rFonts w:ascii="Arial" w:hAnsi="Arial" w:cs="Arial"/>
          <w:lang w:eastAsia="es-CO"/>
        </w:rPr>
      </w:pPr>
      <w:r w:rsidRPr="00920C5D">
        <w:rPr>
          <w:rFonts w:ascii="Arial" w:hAnsi="Arial" w:cs="Arial"/>
          <w:lang w:eastAsia="es-CO"/>
        </w:rPr>
        <w:t xml:space="preserve">Por último, </w:t>
      </w:r>
      <w:r w:rsidR="00513593" w:rsidRPr="00920C5D">
        <w:rPr>
          <w:rFonts w:ascii="Arial" w:hAnsi="Arial" w:cs="Arial"/>
          <w:lang w:eastAsia="es-CO"/>
        </w:rPr>
        <w:t>como</w:t>
      </w:r>
      <w:r w:rsidR="003309E9" w:rsidRPr="00920C5D">
        <w:rPr>
          <w:rFonts w:ascii="Arial" w:hAnsi="Arial" w:cs="Arial"/>
          <w:lang w:eastAsia="es-CO"/>
        </w:rPr>
        <w:t xml:space="preserve"> se ha </w:t>
      </w:r>
      <w:r w:rsidR="00997EF1" w:rsidRPr="00920C5D">
        <w:rPr>
          <w:rFonts w:ascii="Arial" w:hAnsi="Arial" w:cs="Arial"/>
          <w:lang w:eastAsia="es-CO"/>
        </w:rPr>
        <w:t>mencionado</w:t>
      </w:r>
      <w:r w:rsidR="00513593" w:rsidRPr="00920C5D">
        <w:rPr>
          <w:rFonts w:ascii="Arial" w:hAnsi="Arial" w:cs="Arial"/>
          <w:lang w:eastAsia="es-CO"/>
        </w:rPr>
        <w:t>, al eliminar las participaciones cruzadas, esta t</w:t>
      </w:r>
      <w:r w:rsidRPr="00920C5D">
        <w:rPr>
          <w:rFonts w:ascii="Arial" w:hAnsi="Arial" w:cs="Arial"/>
          <w:lang w:eastAsia="es-CO"/>
        </w:rPr>
        <w:t xml:space="preserve">ransacción permitirá simplificar las estructuras </w:t>
      </w:r>
      <w:r w:rsidR="00997EF1" w:rsidRPr="00920C5D">
        <w:rPr>
          <w:rFonts w:ascii="Arial" w:hAnsi="Arial" w:cs="Arial"/>
          <w:lang w:eastAsia="es-CO"/>
        </w:rPr>
        <w:t xml:space="preserve">accionarias y de </w:t>
      </w:r>
      <w:r w:rsidR="00E07DAD" w:rsidRPr="00920C5D">
        <w:rPr>
          <w:rFonts w:ascii="Arial" w:hAnsi="Arial" w:cs="Arial"/>
          <w:lang w:eastAsia="es-CO"/>
        </w:rPr>
        <w:t>portafolio</w:t>
      </w:r>
      <w:r w:rsidR="00997EF1" w:rsidRPr="00920C5D">
        <w:rPr>
          <w:rFonts w:ascii="Arial" w:hAnsi="Arial" w:cs="Arial"/>
          <w:lang w:eastAsia="es-CO"/>
        </w:rPr>
        <w:t xml:space="preserve"> </w:t>
      </w:r>
      <w:r w:rsidRPr="00920C5D">
        <w:rPr>
          <w:rFonts w:ascii="Arial" w:hAnsi="Arial" w:cs="Arial"/>
          <w:lang w:eastAsia="es-CO"/>
        </w:rPr>
        <w:t>de las compañías,</w:t>
      </w:r>
      <w:r w:rsidR="00513593" w:rsidRPr="00920C5D">
        <w:rPr>
          <w:rFonts w:ascii="Arial" w:hAnsi="Arial" w:cs="Arial"/>
          <w:lang w:eastAsia="es-CO"/>
        </w:rPr>
        <w:t xml:space="preserve"> lo </w:t>
      </w:r>
      <w:r w:rsidR="00B54281" w:rsidRPr="00920C5D">
        <w:rPr>
          <w:rFonts w:ascii="Arial" w:hAnsi="Arial" w:cs="Arial"/>
          <w:lang w:eastAsia="es-CO"/>
        </w:rPr>
        <w:t>cual facilitará</w:t>
      </w:r>
      <w:r w:rsidRPr="00920C5D">
        <w:rPr>
          <w:rFonts w:ascii="Arial" w:hAnsi="Arial" w:cs="Arial"/>
          <w:lang w:eastAsia="es-CO"/>
        </w:rPr>
        <w:t xml:space="preserve"> la revelación de valor y fortalecerá la posición de ambas compañías como líderes en sus </w:t>
      </w:r>
      <w:r w:rsidR="00513593" w:rsidRPr="00920C5D">
        <w:rPr>
          <w:rFonts w:ascii="Arial" w:hAnsi="Arial" w:cs="Arial"/>
          <w:lang w:eastAsia="es-CO"/>
        </w:rPr>
        <w:t xml:space="preserve">respectivos sectores. </w:t>
      </w:r>
    </w:p>
    <w:p w14:paraId="6D4D339E" w14:textId="7D5B31EF" w:rsidR="003B1989" w:rsidRPr="00920C5D" w:rsidRDefault="007F2E81" w:rsidP="00726456">
      <w:pPr>
        <w:spacing w:line="240" w:lineRule="auto"/>
        <w:jc w:val="both"/>
        <w:rPr>
          <w:rFonts w:ascii="Arial" w:hAnsi="Arial" w:cs="Arial"/>
          <w:lang w:val="es-419" w:eastAsia="es-CO"/>
        </w:rPr>
      </w:pPr>
      <w:r w:rsidRPr="00920C5D">
        <w:rPr>
          <w:rFonts w:ascii="Arial" w:hAnsi="Arial" w:cs="Arial"/>
          <w:lang w:val="es-MX" w:eastAsia="es-CO"/>
        </w:rPr>
        <w:lastRenderedPageBreak/>
        <w:t xml:space="preserve">Le cedo la palabra a </w:t>
      </w:r>
      <w:r w:rsidR="003D1A66" w:rsidRPr="00920C5D">
        <w:rPr>
          <w:rFonts w:ascii="Arial" w:hAnsi="Arial" w:cs="Arial"/>
          <w:lang w:val="es-MX" w:eastAsia="es-CO"/>
        </w:rPr>
        <w:t>[MODERADOR]</w:t>
      </w:r>
      <w:r w:rsidR="00ED629E" w:rsidRPr="00920C5D">
        <w:rPr>
          <w:rFonts w:ascii="Arial" w:hAnsi="Arial" w:cs="Arial"/>
          <w:lang w:val="es-MX" w:eastAsia="es-CO"/>
        </w:rPr>
        <w:t xml:space="preserve"> </w:t>
      </w:r>
      <w:r w:rsidRPr="00920C5D">
        <w:rPr>
          <w:rFonts w:ascii="Arial" w:hAnsi="Arial" w:cs="Arial"/>
          <w:lang w:val="es-MX" w:eastAsia="es-CO"/>
        </w:rPr>
        <w:t>para que prosigamos con el módulo del preguntas y respuesta</w:t>
      </w:r>
      <w:r w:rsidR="006B4623" w:rsidRPr="00920C5D">
        <w:rPr>
          <w:rFonts w:ascii="Arial" w:hAnsi="Arial" w:cs="Arial"/>
          <w:lang w:val="es-MX" w:eastAsia="es-CO"/>
        </w:rPr>
        <w:t xml:space="preserve">s. </w:t>
      </w:r>
    </w:p>
    <w:p w14:paraId="36D93B65" w14:textId="0C36DA93" w:rsidR="00C903F8" w:rsidRPr="00920C5D" w:rsidRDefault="00ED629E" w:rsidP="003A14EA">
      <w:pPr>
        <w:spacing w:line="240" w:lineRule="auto"/>
        <w:jc w:val="both"/>
        <w:rPr>
          <w:rFonts w:ascii="Arial" w:hAnsi="Arial" w:cs="Arial"/>
          <w:lang w:eastAsia="es-CO"/>
        </w:rPr>
      </w:pPr>
      <w:r w:rsidRPr="00920C5D">
        <w:rPr>
          <w:rFonts w:ascii="Arial" w:hAnsi="Arial" w:cs="Arial"/>
          <w:b/>
          <w:bCs/>
          <w:lang w:eastAsia="es-CO"/>
        </w:rPr>
        <w:t>[</w:t>
      </w:r>
      <w:r w:rsidR="003B6DA9" w:rsidRPr="00920C5D">
        <w:rPr>
          <w:rFonts w:ascii="Arial" w:hAnsi="Arial" w:cs="Arial"/>
          <w:b/>
          <w:bCs/>
          <w:lang w:eastAsia="es-CO"/>
        </w:rPr>
        <w:t>MODERADOR</w:t>
      </w:r>
      <w:r w:rsidRPr="00920C5D">
        <w:rPr>
          <w:rFonts w:ascii="Arial" w:hAnsi="Arial" w:cs="Arial"/>
          <w:b/>
          <w:bCs/>
          <w:lang w:eastAsia="es-CO"/>
        </w:rPr>
        <w:t>]</w:t>
      </w:r>
      <w:r w:rsidR="00C903F8" w:rsidRPr="00920C5D">
        <w:rPr>
          <w:rFonts w:ascii="Arial" w:hAnsi="Arial" w:cs="Arial"/>
          <w:b/>
          <w:bCs/>
          <w:lang w:eastAsia="es-CO"/>
        </w:rPr>
        <w:t xml:space="preserve"> </w:t>
      </w:r>
      <w:r w:rsidR="00C903F8" w:rsidRPr="00920C5D">
        <w:rPr>
          <w:rFonts w:ascii="Arial" w:hAnsi="Arial" w:cs="Arial"/>
          <w:lang w:eastAsia="es-CO"/>
        </w:rPr>
        <w:t>(Q&amp;A)</w:t>
      </w:r>
    </w:p>
    <w:p w14:paraId="29E6C7E4" w14:textId="1AC80872" w:rsidR="00C903F8" w:rsidRPr="00920C5D" w:rsidRDefault="00C903F8" w:rsidP="005E675F">
      <w:pPr>
        <w:spacing w:line="240" w:lineRule="auto"/>
        <w:jc w:val="both"/>
        <w:rPr>
          <w:rFonts w:ascii="Arial" w:hAnsi="Arial" w:cs="Arial"/>
          <w:lang w:eastAsia="es-CO"/>
        </w:rPr>
      </w:pPr>
      <w:r w:rsidRPr="00920C5D">
        <w:rPr>
          <w:rFonts w:ascii="Arial" w:hAnsi="Arial" w:cs="Arial"/>
          <w:lang w:eastAsia="es-CO"/>
        </w:rPr>
        <w:t xml:space="preserve">Les </w:t>
      </w:r>
      <w:r w:rsidR="00B360EF" w:rsidRPr="00920C5D">
        <w:rPr>
          <w:rFonts w:ascii="Arial" w:hAnsi="Arial" w:cs="Arial"/>
          <w:lang w:eastAsia="es-CO"/>
        </w:rPr>
        <w:t>recuerdo a todos que pueden hacer sus preguntas en la sección de Q&amp;A habilitada en la plataforma d</w:t>
      </w:r>
      <w:r w:rsidR="00726456" w:rsidRPr="00920C5D">
        <w:rPr>
          <w:rFonts w:ascii="Arial" w:hAnsi="Arial" w:cs="Arial"/>
          <w:lang w:eastAsia="es-CO"/>
        </w:rPr>
        <w:t xml:space="preserve">e </w:t>
      </w:r>
      <w:r w:rsidR="00AC310E" w:rsidRPr="00920C5D">
        <w:rPr>
          <w:rFonts w:ascii="Arial" w:hAnsi="Arial" w:cs="Arial"/>
          <w:lang w:eastAsia="es-CO"/>
        </w:rPr>
        <w:t xml:space="preserve">Zoom. </w:t>
      </w:r>
    </w:p>
    <w:p w14:paraId="7B8637C1" w14:textId="7757A757" w:rsidR="00053495" w:rsidRPr="00BB2213" w:rsidRDefault="00C26CF3" w:rsidP="00C26CF3">
      <w:pPr>
        <w:spacing w:line="240" w:lineRule="auto"/>
        <w:jc w:val="both"/>
        <w:rPr>
          <w:rFonts w:ascii="Arial" w:hAnsi="Arial" w:cs="Arial"/>
          <w:lang w:eastAsia="es-CO"/>
        </w:rPr>
      </w:pPr>
      <w:r w:rsidRPr="00920C5D">
        <w:rPr>
          <w:rFonts w:ascii="Arial" w:hAnsi="Arial" w:cs="Arial"/>
          <w:lang w:eastAsia="es-CO"/>
        </w:rPr>
        <w:t>Este espacio lo dedicaremos para atender preguntas acotadas a la transacción presentada.</w:t>
      </w:r>
      <w:r w:rsidR="000015ED" w:rsidRPr="00920C5D">
        <w:rPr>
          <w:rFonts w:ascii="Arial" w:hAnsi="Arial" w:cs="Arial"/>
          <w:lang w:eastAsia="es-CO"/>
        </w:rPr>
        <w:t xml:space="preserve"> Para preguntas concernientes a asuntos específicos de los planes de negocios o resultados de Grupo Sura y Grupo Argos, </w:t>
      </w:r>
      <w:r w:rsidRPr="00920C5D">
        <w:rPr>
          <w:rFonts w:ascii="Arial" w:hAnsi="Arial" w:cs="Arial"/>
          <w:lang w:eastAsia="es-CO"/>
        </w:rPr>
        <w:t>cada compañía tiene a disposición sus equipos de relación con inversionistas para poder atender preguntas individuales y específicas de cada compañía.</w:t>
      </w:r>
    </w:p>
    <w:sectPr w:rsidR="00053495" w:rsidRPr="00BB22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DCE0" w14:textId="77777777" w:rsidR="000D5E2D" w:rsidRDefault="000D5E2D" w:rsidP="00914E81">
      <w:pPr>
        <w:spacing w:after="0" w:line="240" w:lineRule="auto"/>
      </w:pPr>
      <w:r>
        <w:separator/>
      </w:r>
    </w:p>
  </w:endnote>
  <w:endnote w:type="continuationSeparator" w:id="0">
    <w:p w14:paraId="2BB420D3" w14:textId="77777777" w:rsidR="000D5E2D" w:rsidRDefault="000D5E2D" w:rsidP="00914E81">
      <w:pPr>
        <w:spacing w:after="0" w:line="240" w:lineRule="auto"/>
      </w:pPr>
      <w:r>
        <w:continuationSeparator/>
      </w:r>
    </w:p>
  </w:endnote>
  <w:endnote w:type="continuationNotice" w:id="1">
    <w:p w14:paraId="3F21B716" w14:textId="77777777" w:rsidR="000D5E2D" w:rsidRDefault="000D5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54E" w14:textId="77777777" w:rsidR="00923657" w:rsidRDefault="009236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444D" w14:textId="77777777" w:rsidR="00923657" w:rsidRDefault="009236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1B15" w14:textId="77777777" w:rsidR="00923657" w:rsidRDefault="009236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0886" w14:textId="77777777" w:rsidR="000D5E2D" w:rsidRDefault="000D5E2D" w:rsidP="00914E81">
      <w:pPr>
        <w:spacing w:after="0" w:line="240" w:lineRule="auto"/>
      </w:pPr>
      <w:r>
        <w:separator/>
      </w:r>
    </w:p>
  </w:footnote>
  <w:footnote w:type="continuationSeparator" w:id="0">
    <w:p w14:paraId="1A37B5EB" w14:textId="77777777" w:rsidR="000D5E2D" w:rsidRDefault="000D5E2D" w:rsidP="00914E81">
      <w:pPr>
        <w:spacing w:after="0" w:line="240" w:lineRule="auto"/>
      </w:pPr>
      <w:r>
        <w:continuationSeparator/>
      </w:r>
    </w:p>
  </w:footnote>
  <w:footnote w:type="continuationNotice" w:id="1">
    <w:p w14:paraId="58E375B0" w14:textId="77777777" w:rsidR="000D5E2D" w:rsidRDefault="000D5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2793" w14:textId="77777777" w:rsidR="00923657" w:rsidRDefault="009236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7A45" w14:textId="77777777" w:rsidR="00923657" w:rsidRDefault="009236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79C" w14:textId="77777777" w:rsidR="00923657" w:rsidRDefault="009236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B68"/>
    <w:multiLevelType w:val="hybridMultilevel"/>
    <w:tmpl w:val="15D886D0"/>
    <w:lvl w:ilvl="0" w:tplc="97B4803C">
      <w:numFmt w:val="bullet"/>
      <w:lvlText w:val="-"/>
      <w:lvlJc w:val="left"/>
      <w:pPr>
        <w:ind w:left="720" w:hanging="360"/>
      </w:pPr>
      <w:rPr>
        <w:rFonts w:ascii="Franklin Gothic Book" w:eastAsiaTheme="minorHAnsi" w:hAnsi="Franklin Gothic Book"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97B4C"/>
    <w:multiLevelType w:val="hybridMultilevel"/>
    <w:tmpl w:val="AD82BF68"/>
    <w:lvl w:ilvl="0" w:tplc="9460C9B8">
      <w:start w:val="1"/>
      <w:numFmt w:val="bullet"/>
      <w:lvlText w:val="•"/>
      <w:lvlJc w:val="left"/>
      <w:pPr>
        <w:tabs>
          <w:tab w:val="num" w:pos="720"/>
        </w:tabs>
        <w:ind w:left="720" w:hanging="360"/>
      </w:pPr>
      <w:rPr>
        <w:rFonts w:ascii="Arial" w:hAnsi="Arial" w:hint="default"/>
      </w:rPr>
    </w:lvl>
    <w:lvl w:ilvl="1" w:tplc="11F40368" w:tentative="1">
      <w:start w:val="1"/>
      <w:numFmt w:val="bullet"/>
      <w:lvlText w:val="•"/>
      <w:lvlJc w:val="left"/>
      <w:pPr>
        <w:tabs>
          <w:tab w:val="num" w:pos="1440"/>
        </w:tabs>
        <w:ind w:left="1440" w:hanging="360"/>
      </w:pPr>
      <w:rPr>
        <w:rFonts w:ascii="Arial" w:hAnsi="Arial" w:hint="default"/>
      </w:rPr>
    </w:lvl>
    <w:lvl w:ilvl="2" w:tplc="FD7052CA" w:tentative="1">
      <w:start w:val="1"/>
      <w:numFmt w:val="bullet"/>
      <w:lvlText w:val="•"/>
      <w:lvlJc w:val="left"/>
      <w:pPr>
        <w:tabs>
          <w:tab w:val="num" w:pos="2160"/>
        </w:tabs>
        <w:ind w:left="2160" w:hanging="360"/>
      </w:pPr>
      <w:rPr>
        <w:rFonts w:ascii="Arial" w:hAnsi="Arial" w:hint="default"/>
      </w:rPr>
    </w:lvl>
    <w:lvl w:ilvl="3" w:tplc="9F726A5A" w:tentative="1">
      <w:start w:val="1"/>
      <w:numFmt w:val="bullet"/>
      <w:lvlText w:val="•"/>
      <w:lvlJc w:val="left"/>
      <w:pPr>
        <w:tabs>
          <w:tab w:val="num" w:pos="2880"/>
        </w:tabs>
        <w:ind w:left="2880" w:hanging="360"/>
      </w:pPr>
      <w:rPr>
        <w:rFonts w:ascii="Arial" w:hAnsi="Arial" w:hint="default"/>
      </w:rPr>
    </w:lvl>
    <w:lvl w:ilvl="4" w:tplc="6B54F36E" w:tentative="1">
      <w:start w:val="1"/>
      <w:numFmt w:val="bullet"/>
      <w:lvlText w:val="•"/>
      <w:lvlJc w:val="left"/>
      <w:pPr>
        <w:tabs>
          <w:tab w:val="num" w:pos="3600"/>
        </w:tabs>
        <w:ind w:left="3600" w:hanging="360"/>
      </w:pPr>
      <w:rPr>
        <w:rFonts w:ascii="Arial" w:hAnsi="Arial" w:hint="default"/>
      </w:rPr>
    </w:lvl>
    <w:lvl w:ilvl="5" w:tplc="5CCC528A" w:tentative="1">
      <w:start w:val="1"/>
      <w:numFmt w:val="bullet"/>
      <w:lvlText w:val="•"/>
      <w:lvlJc w:val="left"/>
      <w:pPr>
        <w:tabs>
          <w:tab w:val="num" w:pos="4320"/>
        </w:tabs>
        <w:ind w:left="4320" w:hanging="360"/>
      </w:pPr>
      <w:rPr>
        <w:rFonts w:ascii="Arial" w:hAnsi="Arial" w:hint="default"/>
      </w:rPr>
    </w:lvl>
    <w:lvl w:ilvl="6" w:tplc="CAF840F8" w:tentative="1">
      <w:start w:val="1"/>
      <w:numFmt w:val="bullet"/>
      <w:lvlText w:val="•"/>
      <w:lvlJc w:val="left"/>
      <w:pPr>
        <w:tabs>
          <w:tab w:val="num" w:pos="5040"/>
        </w:tabs>
        <w:ind w:left="5040" w:hanging="360"/>
      </w:pPr>
      <w:rPr>
        <w:rFonts w:ascii="Arial" w:hAnsi="Arial" w:hint="default"/>
      </w:rPr>
    </w:lvl>
    <w:lvl w:ilvl="7" w:tplc="FA58B37E" w:tentative="1">
      <w:start w:val="1"/>
      <w:numFmt w:val="bullet"/>
      <w:lvlText w:val="•"/>
      <w:lvlJc w:val="left"/>
      <w:pPr>
        <w:tabs>
          <w:tab w:val="num" w:pos="5760"/>
        </w:tabs>
        <w:ind w:left="5760" w:hanging="360"/>
      </w:pPr>
      <w:rPr>
        <w:rFonts w:ascii="Arial" w:hAnsi="Arial" w:hint="default"/>
      </w:rPr>
    </w:lvl>
    <w:lvl w:ilvl="8" w:tplc="67DCF4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0A296D"/>
    <w:multiLevelType w:val="hybridMultilevel"/>
    <w:tmpl w:val="F30A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21713"/>
    <w:multiLevelType w:val="hybridMultilevel"/>
    <w:tmpl w:val="CDD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13A2A"/>
    <w:multiLevelType w:val="multilevel"/>
    <w:tmpl w:val="4F3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91A66"/>
    <w:multiLevelType w:val="hybridMultilevel"/>
    <w:tmpl w:val="C282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D640A"/>
    <w:multiLevelType w:val="hybridMultilevel"/>
    <w:tmpl w:val="575A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43BDC"/>
    <w:multiLevelType w:val="hybridMultilevel"/>
    <w:tmpl w:val="B70CFF14"/>
    <w:lvl w:ilvl="0" w:tplc="BC5CAF4E">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782B"/>
    <w:multiLevelType w:val="hybridMultilevel"/>
    <w:tmpl w:val="92F6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B22F9"/>
    <w:multiLevelType w:val="hybridMultilevel"/>
    <w:tmpl w:val="E79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518BA"/>
    <w:multiLevelType w:val="hybridMultilevel"/>
    <w:tmpl w:val="99D2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55944"/>
    <w:multiLevelType w:val="hybridMultilevel"/>
    <w:tmpl w:val="A492F6DC"/>
    <w:lvl w:ilvl="0" w:tplc="0214149E">
      <w:start w:val="1"/>
      <w:numFmt w:val="bullet"/>
      <w:lvlText w:val="•"/>
      <w:lvlJc w:val="left"/>
      <w:pPr>
        <w:tabs>
          <w:tab w:val="num" w:pos="720"/>
        </w:tabs>
        <w:ind w:left="720" w:hanging="360"/>
      </w:pPr>
      <w:rPr>
        <w:rFonts w:ascii="Arial" w:hAnsi="Arial" w:hint="default"/>
      </w:rPr>
    </w:lvl>
    <w:lvl w:ilvl="1" w:tplc="3B70C39A" w:tentative="1">
      <w:start w:val="1"/>
      <w:numFmt w:val="bullet"/>
      <w:lvlText w:val="•"/>
      <w:lvlJc w:val="left"/>
      <w:pPr>
        <w:tabs>
          <w:tab w:val="num" w:pos="1440"/>
        </w:tabs>
        <w:ind w:left="1440" w:hanging="360"/>
      </w:pPr>
      <w:rPr>
        <w:rFonts w:ascii="Arial" w:hAnsi="Arial" w:hint="default"/>
      </w:rPr>
    </w:lvl>
    <w:lvl w:ilvl="2" w:tplc="7660BDCC" w:tentative="1">
      <w:start w:val="1"/>
      <w:numFmt w:val="bullet"/>
      <w:lvlText w:val="•"/>
      <w:lvlJc w:val="left"/>
      <w:pPr>
        <w:tabs>
          <w:tab w:val="num" w:pos="2160"/>
        </w:tabs>
        <w:ind w:left="2160" w:hanging="360"/>
      </w:pPr>
      <w:rPr>
        <w:rFonts w:ascii="Arial" w:hAnsi="Arial" w:hint="default"/>
      </w:rPr>
    </w:lvl>
    <w:lvl w:ilvl="3" w:tplc="EEBAD9AA" w:tentative="1">
      <w:start w:val="1"/>
      <w:numFmt w:val="bullet"/>
      <w:lvlText w:val="•"/>
      <w:lvlJc w:val="left"/>
      <w:pPr>
        <w:tabs>
          <w:tab w:val="num" w:pos="2880"/>
        </w:tabs>
        <w:ind w:left="2880" w:hanging="360"/>
      </w:pPr>
      <w:rPr>
        <w:rFonts w:ascii="Arial" w:hAnsi="Arial" w:hint="default"/>
      </w:rPr>
    </w:lvl>
    <w:lvl w:ilvl="4" w:tplc="F9469C3E" w:tentative="1">
      <w:start w:val="1"/>
      <w:numFmt w:val="bullet"/>
      <w:lvlText w:val="•"/>
      <w:lvlJc w:val="left"/>
      <w:pPr>
        <w:tabs>
          <w:tab w:val="num" w:pos="3600"/>
        </w:tabs>
        <w:ind w:left="3600" w:hanging="360"/>
      </w:pPr>
      <w:rPr>
        <w:rFonts w:ascii="Arial" w:hAnsi="Arial" w:hint="default"/>
      </w:rPr>
    </w:lvl>
    <w:lvl w:ilvl="5" w:tplc="75CECF7E" w:tentative="1">
      <w:start w:val="1"/>
      <w:numFmt w:val="bullet"/>
      <w:lvlText w:val="•"/>
      <w:lvlJc w:val="left"/>
      <w:pPr>
        <w:tabs>
          <w:tab w:val="num" w:pos="4320"/>
        </w:tabs>
        <w:ind w:left="4320" w:hanging="360"/>
      </w:pPr>
      <w:rPr>
        <w:rFonts w:ascii="Arial" w:hAnsi="Arial" w:hint="default"/>
      </w:rPr>
    </w:lvl>
    <w:lvl w:ilvl="6" w:tplc="917257DA" w:tentative="1">
      <w:start w:val="1"/>
      <w:numFmt w:val="bullet"/>
      <w:lvlText w:val="•"/>
      <w:lvlJc w:val="left"/>
      <w:pPr>
        <w:tabs>
          <w:tab w:val="num" w:pos="5040"/>
        </w:tabs>
        <w:ind w:left="5040" w:hanging="360"/>
      </w:pPr>
      <w:rPr>
        <w:rFonts w:ascii="Arial" w:hAnsi="Arial" w:hint="default"/>
      </w:rPr>
    </w:lvl>
    <w:lvl w:ilvl="7" w:tplc="E0361A9A" w:tentative="1">
      <w:start w:val="1"/>
      <w:numFmt w:val="bullet"/>
      <w:lvlText w:val="•"/>
      <w:lvlJc w:val="left"/>
      <w:pPr>
        <w:tabs>
          <w:tab w:val="num" w:pos="5760"/>
        </w:tabs>
        <w:ind w:left="5760" w:hanging="360"/>
      </w:pPr>
      <w:rPr>
        <w:rFonts w:ascii="Arial" w:hAnsi="Arial" w:hint="default"/>
      </w:rPr>
    </w:lvl>
    <w:lvl w:ilvl="8" w:tplc="01CEBC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FE0B3F"/>
    <w:multiLevelType w:val="hybridMultilevel"/>
    <w:tmpl w:val="2C5084FC"/>
    <w:lvl w:ilvl="0" w:tplc="CB6EC794">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82516"/>
    <w:multiLevelType w:val="hybridMultilevel"/>
    <w:tmpl w:val="CCEE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3841"/>
    <w:multiLevelType w:val="hybridMultilevel"/>
    <w:tmpl w:val="C9B4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E5851"/>
    <w:multiLevelType w:val="hybridMultilevel"/>
    <w:tmpl w:val="522A6944"/>
    <w:lvl w:ilvl="0" w:tplc="0409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A0C89"/>
    <w:multiLevelType w:val="multilevel"/>
    <w:tmpl w:val="135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35C0F"/>
    <w:multiLevelType w:val="hybridMultilevel"/>
    <w:tmpl w:val="FF3C3896"/>
    <w:lvl w:ilvl="0" w:tplc="61B836DA">
      <w:start w:val="1"/>
      <w:numFmt w:val="bullet"/>
      <w:lvlText w:val="•"/>
      <w:lvlJc w:val="left"/>
      <w:pPr>
        <w:tabs>
          <w:tab w:val="num" w:pos="720"/>
        </w:tabs>
        <w:ind w:left="720" w:hanging="360"/>
      </w:pPr>
      <w:rPr>
        <w:rFonts w:ascii="Arial" w:hAnsi="Arial" w:hint="default"/>
      </w:rPr>
    </w:lvl>
    <w:lvl w:ilvl="1" w:tplc="9AC4CB84" w:tentative="1">
      <w:start w:val="1"/>
      <w:numFmt w:val="bullet"/>
      <w:lvlText w:val="•"/>
      <w:lvlJc w:val="left"/>
      <w:pPr>
        <w:tabs>
          <w:tab w:val="num" w:pos="1440"/>
        </w:tabs>
        <w:ind w:left="1440" w:hanging="360"/>
      </w:pPr>
      <w:rPr>
        <w:rFonts w:ascii="Arial" w:hAnsi="Arial" w:hint="default"/>
      </w:rPr>
    </w:lvl>
    <w:lvl w:ilvl="2" w:tplc="1B54AB1C" w:tentative="1">
      <w:start w:val="1"/>
      <w:numFmt w:val="bullet"/>
      <w:lvlText w:val="•"/>
      <w:lvlJc w:val="left"/>
      <w:pPr>
        <w:tabs>
          <w:tab w:val="num" w:pos="2160"/>
        </w:tabs>
        <w:ind w:left="2160" w:hanging="360"/>
      </w:pPr>
      <w:rPr>
        <w:rFonts w:ascii="Arial" w:hAnsi="Arial" w:hint="default"/>
      </w:rPr>
    </w:lvl>
    <w:lvl w:ilvl="3" w:tplc="E1B43D6A" w:tentative="1">
      <w:start w:val="1"/>
      <w:numFmt w:val="bullet"/>
      <w:lvlText w:val="•"/>
      <w:lvlJc w:val="left"/>
      <w:pPr>
        <w:tabs>
          <w:tab w:val="num" w:pos="2880"/>
        </w:tabs>
        <w:ind w:left="2880" w:hanging="360"/>
      </w:pPr>
      <w:rPr>
        <w:rFonts w:ascii="Arial" w:hAnsi="Arial" w:hint="default"/>
      </w:rPr>
    </w:lvl>
    <w:lvl w:ilvl="4" w:tplc="733888C0" w:tentative="1">
      <w:start w:val="1"/>
      <w:numFmt w:val="bullet"/>
      <w:lvlText w:val="•"/>
      <w:lvlJc w:val="left"/>
      <w:pPr>
        <w:tabs>
          <w:tab w:val="num" w:pos="3600"/>
        </w:tabs>
        <w:ind w:left="3600" w:hanging="360"/>
      </w:pPr>
      <w:rPr>
        <w:rFonts w:ascii="Arial" w:hAnsi="Arial" w:hint="default"/>
      </w:rPr>
    </w:lvl>
    <w:lvl w:ilvl="5" w:tplc="965CAD06" w:tentative="1">
      <w:start w:val="1"/>
      <w:numFmt w:val="bullet"/>
      <w:lvlText w:val="•"/>
      <w:lvlJc w:val="left"/>
      <w:pPr>
        <w:tabs>
          <w:tab w:val="num" w:pos="4320"/>
        </w:tabs>
        <w:ind w:left="4320" w:hanging="360"/>
      </w:pPr>
      <w:rPr>
        <w:rFonts w:ascii="Arial" w:hAnsi="Arial" w:hint="default"/>
      </w:rPr>
    </w:lvl>
    <w:lvl w:ilvl="6" w:tplc="2DA20940" w:tentative="1">
      <w:start w:val="1"/>
      <w:numFmt w:val="bullet"/>
      <w:lvlText w:val="•"/>
      <w:lvlJc w:val="left"/>
      <w:pPr>
        <w:tabs>
          <w:tab w:val="num" w:pos="5040"/>
        </w:tabs>
        <w:ind w:left="5040" w:hanging="360"/>
      </w:pPr>
      <w:rPr>
        <w:rFonts w:ascii="Arial" w:hAnsi="Arial" w:hint="default"/>
      </w:rPr>
    </w:lvl>
    <w:lvl w:ilvl="7" w:tplc="2D9035DC" w:tentative="1">
      <w:start w:val="1"/>
      <w:numFmt w:val="bullet"/>
      <w:lvlText w:val="•"/>
      <w:lvlJc w:val="left"/>
      <w:pPr>
        <w:tabs>
          <w:tab w:val="num" w:pos="5760"/>
        </w:tabs>
        <w:ind w:left="5760" w:hanging="360"/>
      </w:pPr>
      <w:rPr>
        <w:rFonts w:ascii="Arial" w:hAnsi="Arial" w:hint="default"/>
      </w:rPr>
    </w:lvl>
    <w:lvl w:ilvl="8" w:tplc="ACDE45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0553A0"/>
    <w:multiLevelType w:val="multilevel"/>
    <w:tmpl w:val="DDC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6063F"/>
    <w:multiLevelType w:val="hybridMultilevel"/>
    <w:tmpl w:val="DDFCBAFC"/>
    <w:lvl w:ilvl="0" w:tplc="CD0A73B8">
      <w:numFmt w:val="bullet"/>
      <w:lvlText w:val="-"/>
      <w:lvlJc w:val="left"/>
      <w:pPr>
        <w:ind w:left="720" w:hanging="360"/>
      </w:pPr>
      <w:rPr>
        <w:rFonts w:ascii="Franklin Gothic Book" w:eastAsiaTheme="minorHAnsi" w:hAnsi="Franklin Gothic Book"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BE3A96"/>
    <w:multiLevelType w:val="hybridMultilevel"/>
    <w:tmpl w:val="AD5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002F3"/>
    <w:multiLevelType w:val="hybridMultilevel"/>
    <w:tmpl w:val="9B84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093129">
    <w:abstractNumId w:val="15"/>
  </w:num>
  <w:num w:numId="2" w16cid:durableId="2029982964">
    <w:abstractNumId w:val="10"/>
  </w:num>
  <w:num w:numId="3" w16cid:durableId="245039183">
    <w:abstractNumId w:val="13"/>
  </w:num>
  <w:num w:numId="4" w16cid:durableId="94831221">
    <w:abstractNumId w:val="5"/>
  </w:num>
  <w:num w:numId="5" w16cid:durableId="240992337">
    <w:abstractNumId w:val="21"/>
  </w:num>
  <w:num w:numId="6" w16cid:durableId="1458792744">
    <w:abstractNumId w:val="2"/>
  </w:num>
  <w:num w:numId="7" w16cid:durableId="488406783">
    <w:abstractNumId w:val="7"/>
  </w:num>
  <w:num w:numId="8" w16cid:durableId="1969168546">
    <w:abstractNumId w:val="12"/>
  </w:num>
  <w:num w:numId="9" w16cid:durableId="2073119879">
    <w:abstractNumId w:val="8"/>
  </w:num>
  <w:num w:numId="10" w16cid:durableId="241111048">
    <w:abstractNumId w:val="6"/>
  </w:num>
  <w:num w:numId="11" w16cid:durableId="340203930">
    <w:abstractNumId w:val="20"/>
  </w:num>
  <w:num w:numId="12" w16cid:durableId="276523323">
    <w:abstractNumId w:val="14"/>
  </w:num>
  <w:num w:numId="13" w16cid:durableId="195511059">
    <w:abstractNumId w:val="3"/>
  </w:num>
  <w:num w:numId="14" w16cid:durableId="505436473">
    <w:abstractNumId w:val="9"/>
  </w:num>
  <w:num w:numId="15" w16cid:durableId="1130784933">
    <w:abstractNumId w:val="0"/>
  </w:num>
  <w:num w:numId="16" w16cid:durableId="321734749">
    <w:abstractNumId w:val="19"/>
  </w:num>
  <w:num w:numId="17" w16cid:durableId="1740590802">
    <w:abstractNumId w:val="1"/>
  </w:num>
  <w:num w:numId="18" w16cid:durableId="383869242">
    <w:abstractNumId w:val="11"/>
  </w:num>
  <w:num w:numId="19" w16cid:durableId="2039818552">
    <w:abstractNumId w:val="17"/>
  </w:num>
  <w:num w:numId="20" w16cid:durableId="1717927342">
    <w:abstractNumId w:val="4"/>
  </w:num>
  <w:num w:numId="21" w16cid:durableId="226260058">
    <w:abstractNumId w:val="16"/>
  </w:num>
  <w:num w:numId="22" w16cid:durableId="208155898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DE"/>
    <w:rsid w:val="00000C77"/>
    <w:rsid w:val="000012E9"/>
    <w:rsid w:val="000015ED"/>
    <w:rsid w:val="00001D25"/>
    <w:rsid w:val="000020FA"/>
    <w:rsid w:val="00002631"/>
    <w:rsid w:val="00002B56"/>
    <w:rsid w:val="00003105"/>
    <w:rsid w:val="00004903"/>
    <w:rsid w:val="000060A4"/>
    <w:rsid w:val="00010305"/>
    <w:rsid w:val="00011E8F"/>
    <w:rsid w:val="00012649"/>
    <w:rsid w:val="00012863"/>
    <w:rsid w:val="00014F92"/>
    <w:rsid w:val="000162F0"/>
    <w:rsid w:val="00021A85"/>
    <w:rsid w:val="000221E7"/>
    <w:rsid w:val="00022C9A"/>
    <w:rsid w:val="000233ED"/>
    <w:rsid w:val="0002351B"/>
    <w:rsid w:val="00023C53"/>
    <w:rsid w:val="0002629A"/>
    <w:rsid w:val="0002767A"/>
    <w:rsid w:val="00027C69"/>
    <w:rsid w:val="00030CFF"/>
    <w:rsid w:val="00031CAA"/>
    <w:rsid w:val="000324CC"/>
    <w:rsid w:val="000331C3"/>
    <w:rsid w:val="000336E6"/>
    <w:rsid w:val="00036409"/>
    <w:rsid w:val="00036AF8"/>
    <w:rsid w:val="00036F4E"/>
    <w:rsid w:val="0003797E"/>
    <w:rsid w:val="000379F9"/>
    <w:rsid w:val="00037AA1"/>
    <w:rsid w:val="0004017B"/>
    <w:rsid w:val="000401B4"/>
    <w:rsid w:val="00041AAA"/>
    <w:rsid w:val="00042202"/>
    <w:rsid w:val="00042E32"/>
    <w:rsid w:val="00043D15"/>
    <w:rsid w:val="00043E61"/>
    <w:rsid w:val="000454AA"/>
    <w:rsid w:val="000456FB"/>
    <w:rsid w:val="00046CFD"/>
    <w:rsid w:val="000470BF"/>
    <w:rsid w:val="000478C7"/>
    <w:rsid w:val="00050428"/>
    <w:rsid w:val="00053495"/>
    <w:rsid w:val="00053880"/>
    <w:rsid w:val="00053C5A"/>
    <w:rsid w:val="00054D06"/>
    <w:rsid w:val="00054D6D"/>
    <w:rsid w:val="0005564F"/>
    <w:rsid w:val="000558FA"/>
    <w:rsid w:val="00055AA6"/>
    <w:rsid w:val="00055C9F"/>
    <w:rsid w:val="00055E2B"/>
    <w:rsid w:val="00055EBF"/>
    <w:rsid w:val="00057891"/>
    <w:rsid w:val="00062219"/>
    <w:rsid w:val="00062249"/>
    <w:rsid w:val="00063E97"/>
    <w:rsid w:val="00064132"/>
    <w:rsid w:val="00064A7F"/>
    <w:rsid w:val="000657FB"/>
    <w:rsid w:val="00067189"/>
    <w:rsid w:val="00067200"/>
    <w:rsid w:val="00067B1B"/>
    <w:rsid w:val="00067BD6"/>
    <w:rsid w:val="00071F07"/>
    <w:rsid w:val="0007337E"/>
    <w:rsid w:val="00074084"/>
    <w:rsid w:val="00080240"/>
    <w:rsid w:val="00080B39"/>
    <w:rsid w:val="00081D8A"/>
    <w:rsid w:val="00083FE0"/>
    <w:rsid w:val="00084C7A"/>
    <w:rsid w:val="0008562E"/>
    <w:rsid w:val="0008612D"/>
    <w:rsid w:val="00086FCB"/>
    <w:rsid w:val="0008711A"/>
    <w:rsid w:val="000871D9"/>
    <w:rsid w:val="00087722"/>
    <w:rsid w:val="00087AA2"/>
    <w:rsid w:val="00087DAA"/>
    <w:rsid w:val="00090465"/>
    <w:rsid w:val="00090718"/>
    <w:rsid w:val="00090AFD"/>
    <w:rsid w:val="00091CB9"/>
    <w:rsid w:val="00091F42"/>
    <w:rsid w:val="00092C19"/>
    <w:rsid w:val="000930B9"/>
    <w:rsid w:val="00093B8B"/>
    <w:rsid w:val="00094353"/>
    <w:rsid w:val="00094532"/>
    <w:rsid w:val="00094749"/>
    <w:rsid w:val="00096120"/>
    <w:rsid w:val="0009648C"/>
    <w:rsid w:val="000967B7"/>
    <w:rsid w:val="00097D36"/>
    <w:rsid w:val="000A0A1D"/>
    <w:rsid w:val="000A117D"/>
    <w:rsid w:val="000A1482"/>
    <w:rsid w:val="000A273C"/>
    <w:rsid w:val="000A39AF"/>
    <w:rsid w:val="000A3B64"/>
    <w:rsid w:val="000A3D55"/>
    <w:rsid w:val="000A7A0C"/>
    <w:rsid w:val="000B082B"/>
    <w:rsid w:val="000B16EE"/>
    <w:rsid w:val="000B1ADE"/>
    <w:rsid w:val="000B2417"/>
    <w:rsid w:val="000B3B84"/>
    <w:rsid w:val="000B46D6"/>
    <w:rsid w:val="000B47AC"/>
    <w:rsid w:val="000B4C06"/>
    <w:rsid w:val="000B6668"/>
    <w:rsid w:val="000B6A20"/>
    <w:rsid w:val="000B70E6"/>
    <w:rsid w:val="000B766E"/>
    <w:rsid w:val="000C09CF"/>
    <w:rsid w:val="000C26A2"/>
    <w:rsid w:val="000C4820"/>
    <w:rsid w:val="000C5CC3"/>
    <w:rsid w:val="000C5EBA"/>
    <w:rsid w:val="000C65CF"/>
    <w:rsid w:val="000C716B"/>
    <w:rsid w:val="000D1736"/>
    <w:rsid w:val="000D1AE5"/>
    <w:rsid w:val="000D2508"/>
    <w:rsid w:val="000D32D8"/>
    <w:rsid w:val="000D3F39"/>
    <w:rsid w:val="000D426C"/>
    <w:rsid w:val="000D4D49"/>
    <w:rsid w:val="000D5239"/>
    <w:rsid w:val="000D5E2D"/>
    <w:rsid w:val="000E05E7"/>
    <w:rsid w:val="000E0EB0"/>
    <w:rsid w:val="000E2D7B"/>
    <w:rsid w:val="000E3B14"/>
    <w:rsid w:val="000E3D4D"/>
    <w:rsid w:val="000E4488"/>
    <w:rsid w:val="000E5DBD"/>
    <w:rsid w:val="000E6325"/>
    <w:rsid w:val="000E6FCA"/>
    <w:rsid w:val="000F1347"/>
    <w:rsid w:val="000F163A"/>
    <w:rsid w:val="000F2260"/>
    <w:rsid w:val="000F2334"/>
    <w:rsid w:val="000F2935"/>
    <w:rsid w:val="000F2953"/>
    <w:rsid w:val="000F2F91"/>
    <w:rsid w:val="000F3604"/>
    <w:rsid w:val="000F4D5A"/>
    <w:rsid w:val="000F54EF"/>
    <w:rsid w:val="000F5FDA"/>
    <w:rsid w:val="000F60DA"/>
    <w:rsid w:val="000F61AC"/>
    <w:rsid w:val="000F63A6"/>
    <w:rsid w:val="000F6586"/>
    <w:rsid w:val="000F6726"/>
    <w:rsid w:val="000F7033"/>
    <w:rsid w:val="000F7912"/>
    <w:rsid w:val="000F7E38"/>
    <w:rsid w:val="00100A38"/>
    <w:rsid w:val="00102BFA"/>
    <w:rsid w:val="00106315"/>
    <w:rsid w:val="00106A78"/>
    <w:rsid w:val="001071A2"/>
    <w:rsid w:val="00107AF1"/>
    <w:rsid w:val="00110373"/>
    <w:rsid w:val="00110714"/>
    <w:rsid w:val="00110DA6"/>
    <w:rsid w:val="00112AA7"/>
    <w:rsid w:val="00112F27"/>
    <w:rsid w:val="0011460D"/>
    <w:rsid w:val="0012021D"/>
    <w:rsid w:val="00120DDF"/>
    <w:rsid w:val="001214D7"/>
    <w:rsid w:val="00122852"/>
    <w:rsid w:val="00123D2D"/>
    <w:rsid w:val="00123E66"/>
    <w:rsid w:val="00124CBB"/>
    <w:rsid w:val="00126906"/>
    <w:rsid w:val="00126A48"/>
    <w:rsid w:val="00126EE1"/>
    <w:rsid w:val="0012729F"/>
    <w:rsid w:val="00127DA0"/>
    <w:rsid w:val="0013127A"/>
    <w:rsid w:val="0013248D"/>
    <w:rsid w:val="00132F6C"/>
    <w:rsid w:val="001338B1"/>
    <w:rsid w:val="00133AD8"/>
    <w:rsid w:val="0013487F"/>
    <w:rsid w:val="0013495E"/>
    <w:rsid w:val="00134BB0"/>
    <w:rsid w:val="00134E10"/>
    <w:rsid w:val="00134FAB"/>
    <w:rsid w:val="00135F07"/>
    <w:rsid w:val="00137101"/>
    <w:rsid w:val="00137512"/>
    <w:rsid w:val="00141166"/>
    <w:rsid w:val="00141444"/>
    <w:rsid w:val="00141B85"/>
    <w:rsid w:val="00141C75"/>
    <w:rsid w:val="00142868"/>
    <w:rsid w:val="00142ACB"/>
    <w:rsid w:val="00142D25"/>
    <w:rsid w:val="00142D74"/>
    <w:rsid w:val="0014364F"/>
    <w:rsid w:val="00143B5E"/>
    <w:rsid w:val="00143C99"/>
    <w:rsid w:val="00144071"/>
    <w:rsid w:val="00144234"/>
    <w:rsid w:val="00144BED"/>
    <w:rsid w:val="00146F27"/>
    <w:rsid w:val="0014700F"/>
    <w:rsid w:val="00147C3C"/>
    <w:rsid w:val="00147F1C"/>
    <w:rsid w:val="0015081F"/>
    <w:rsid w:val="001532E3"/>
    <w:rsid w:val="001533E5"/>
    <w:rsid w:val="0015348D"/>
    <w:rsid w:val="001540B6"/>
    <w:rsid w:val="00154175"/>
    <w:rsid w:val="00154DFB"/>
    <w:rsid w:val="00155235"/>
    <w:rsid w:val="00156312"/>
    <w:rsid w:val="0015645D"/>
    <w:rsid w:val="00157210"/>
    <w:rsid w:val="00157301"/>
    <w:rsid w:val="00157D65"/>
    <w:rsid w:val="00157DDC"/>
    <w:rsid w:val="001618D4"/>
    <w:rsid w:val="001627CF"/>
    <w:rsid w:val="001627D2"/>
    <w:rsid w:val="00163391"/>
    <w:rsid w:val="00163BDC"/>
    <w:rsid w:val="001643C1"/>
    <w:rsid w:val="00165197"/>
    <w:rsid w:val="00165281"/>
    <w:rsid w:val="00165B35"/>
    <w:rsid w:val="00166AC1"/>
    <w:rsid w:val="00167573"/>
    <w:rsid w:val="00167669"/>
    <w:rsid w:val="00171351"/>
    <w:rsid w:val="001716C7"/>
    <w:rsid w:val="001721F3"/>
    <w:rsid w:val="001724D4"/>
    <w:rsid w:val="00173A7D"/>
    <w:rsid w:val="00174747"/>
    <w:rsid w:val="001804AE"/>
    <w:rsid w:val="00180A50"/>
    <w:rsid w:val="00181A9D"/>
    <w:rsid w:val="00181EC3"/>
    <w:rsid w:val="00182509"/>
    <w:rsid w:val="001825FF"/>
    <w:rsid w:val="00182D3D"/>
    <w:rsid w:val="001854E1"/>
    <w:rsid w:val="001855A0"/>
    <w:rsid w:val="00185AAE"/>
    <w:rsid w:val="00185E94"/>
    <w:rsid w:val="00187EF0"/>
    <w:rsid w:val="001935FC"/>
    <w:rsid w:val="00193F8D"/>
    <w:rsid w:val="0019491D"/>
    <w:rsid w:val="00194A17"/>
    <w:rsid w:val="00194C14"/>
    <w:rsid w:val="00195223"/>
    <w:rsid w:val="00196209"/>
    <w:rsid w:val="001A010B"/>
    <w:rsid w:val="001A03E1"/>
    <w:rsid w:val="001A0792"/>
    <w:rsid w:val="001A1020"/>
    <w:rsid w:val="001A1BA3"/>
    <w:rsid w:val="001A31D5"/>
    <w:rsid w:val="001A4C98"/>
    <w:rsid w:val="001A558D"/>
    <w:rsid w:val="001A6103"/>
    <w:rsid w:val="001A6D1A"/>
    <w:rsid w:val="001A6F91"/>
    <w:rsid w:val="001A7392"/>
    <w:rsid w:val="001B00D4"/>
    <w:rsid w:val="001B0977"/>
    <w:rsid w:val="001B0A0E"/>
    <w:rsid w:val="001B365B"/>
    <w:rsid w:val="001B41FA"/>
    <w:rsid w:val="001B4D2F"/>
    <w:rsid w:val="001B5133"/>
    <w:rsid w:val="001B7B35"/>
    <w:rsid w:val="001C083A"/>
    <w:rsid w:val="001C146C"/>
    <w:rsid w:val="001C24E6"/>
    <w:rsid w:val="001D0E0A"/>
    <w:rsid w:val="001D2819"/>
    <w:rsid w:val="001D2CF4"/>
    <w:rsid w:val="001D2D02"/>
    <w:rsid w:val="001D37FE"/>
    <w:rsid w:val="001D492A"/>
    <w:rsid w:val="001D4D4F"/>
    <w:rsid w:val="001D50E6"/>
    <w:rsid w:val="001D5D40"/>
    <w:rsid w:val="001D6CB5"/>
    <w:rsid w:val="001E05D8"/>
    <w:rsid w:val="001E13BE"/>
    <w:rsid w:val="001E2680"/>
    <w:rsid w:val="001E29FF"/>
    <w:rsid w:val="001E2B30"/>
    <w:rsid w:val="001E38AC"/>
    <w:rsid w:val="001E3DA8"/>
    <w:rsid w:val="001E4F9D"/>
    <w:rsid w:val="001E5482"/>
    <w:rsid w:val="001E68D3"/>
    <w:rsid w:val="001F1AC3"/>
    <w:rsid w:val="001F1E9A"/>
    <w:rsid w:val="001F1F11"/>
    <w:rsid w:val="001F22CE"/>
    <w:rsid w:val="001F2B72"/>
    <w:rsid w:val="001F2CEC"/>
    <w:rsid w:val="001F3A1E"/>
    <w:rsid w:val="001F5007"/>
    <w:rsid w:val="001F5ABD"/>
    <w:rsid w:val="001F5BE6"/>
    <w:rsid w:val="001F6035"/>
    <w:rsid w:val="001F7655"/>
    <w:rsid w:val="002006A7"/>
    <w:rsid w:val="002019FE"/>
    <w:rsid w:val="00202291"/>
    <w:rsid w:val="0020276B"/>
    <w:rsid w:val="002030AB"/>
    <w:rsid w:val="00203B23"/>
    <w:rsid w:val="002043B4"/>
    <w:rsid w:val="002052CA"/>
    <w:rsid w:val="0020540C"/>
    <w:rsid w:val="002054CB"/>
    <w:rsid w:val="00206892"/>
    <w:rsid w:val="00207041"/>
    <w:rsid w:val="00207426"/>
    <w:rsid w:val="00211880"/>
    <w:rsid w:val="00211CEE"/>
    <w:rsid w:val="00211CF9"/>
    <w:rsid w:val="00212698"/>
    <w:rsid w:val="00212925"/>
    <w:rsid w:val="00212BA8"/>
    <w:rsid w:val="00213801"/>
    <w:rsid w:val="0021406D"/>
    <w:rsid w:val="00217BE4"/>
    <w:rsid w:val="00217E4D"/>
    <w:rsid w:val="00217E59"/>
    <w:rsid w:val="00217ED1"/>
    <w:rsid w:val="00220444"/>
    <w:rsid w:val="00220863"/>
    <w:rsid w:val="00220EE7"/>
    <w:rsid w:val="002212AE"/>
    <w:rsid w:val="0022264B"/>
    <w:rsid w:val="00223E8A"/>
    <w:rsid w:val="00225AC1"/>
    <w:rsid w:val="00225CBA"/>
    <w:rsid w:val="002267D2"/>
    <w:rsid w:val="00226B50"/>
    <w:rsid w:val="00227048"/>
    <w:rsid w:val="002270A3"/>
    <w:rsid w:val="00227288"/>
    <w:rsid w:val="00227ED2"/>
    <w:rsid w:val="0023092F"/>
    <w:rsid w:val="00230B47"/>
    <w:rsid w:val="00232867"/>
    <w:rsid w:val="0023293C"/>
    <w:rsid w:val="00233A32"/>
    <w:rsid w:val="00234F57"/>
    <w:rsid w:val="00242AF8"/>
    <w:rsid w:val="00243D14"/>
    <w:rsid w:val="00243DCD"/>
    <w:rsid w:val="00244136"/>
    <w:rsid w:val="00245DE1"/>
    <w:rsid w:val="00246F9E"/>
    <w:rsid w:val="00250DF3"/>
    <w:rsid w:val="00251638"/>
    <w:rsid w:val="00251ABB"/>
    <w:rsid w:val="00252ADF"/>
    <w:rsid w:val="0025513C"/>
    <w:rsid w:val="00255B6B"/>
    <w:rsid w:val="002570F3"/>
    <w:rsid w:val="002573A2"/>
    <w:rsid w:val="002601FF"/>
    <w:rsid w:val="00260C6F"/>
    <w:rsid w:val="002610B3"/>
    <w:rsid w:val="00261351"/>
    <w:rsid w:val="002616F1"/>
    <w:rsid w:val="002619E5"/>
    <w:rsid w:val="00261A6B"/>
    <w:rsid w:val="002620D7"/>
    <w:rsid w:val="002621C0"/>
    <w:rsid w:val="002629A7"/>
    <w:rsid w:val="00262FB0"/>
    <w:rsid w:val="00264097"/>
    <w:rsid w:val="00264519"/>
    <w:rsid w:val="002649A2"/>
    <w:rsid w:val="00264DE2"/>
    <w:rsid w:val="002656AE"/>
    <w:rsid w:val="002669E6"/>
    <w:rsid w:val="00267C61"/>
    <w:rsid w:val="00270794"/>
    <w:rsid w:val="00270ECC"/>
    <w:rsid w:val="00271AE3"/>
    <w:rsid w:val="00272442"/>
    <w:rsid w:val="002734ED"/>
    <w:rsid w:val="00273D41"/>
    <w:rsid w:val="00276668"/>
    <w:rsid w:val="00276A62"/>
    <w:rsid w:val="00280537"/>
    <w:rsid w:val="00281236"/>
    <w:rsid w:val="00281B92"/>
    <w:rsid w:val="00283C1F"/>
    <w:rsid w:val="0028619D"/>
    <w:rsid w:val="0028631C"/>
    <w:rsid w:val="00287112"/>
    <w:rsid w:val="002911E6"/>
    <w:rsid w:val="0029147D"/>
    <w:rsid w:val="00291F8A"/>
    <w:rsid w:val="0029275D"/>
    <w:rsid w:val="00292B5D"/>
    <w:rsid w:val="002930C1"/>
    <w:rsid w:val="00293D7E"/>
    <w:rsid w:val="002951ED"/>
    <w:rsid w:val="002954BB"/>
    <w:rsid w:val="0029591D"/>
    <w:rsid w:val="002960B2"/>
    <w:rsid w:val="00297EAC"/>
    <w:rsid w:val="002A0190"/>
    <w:rsid w:val="002A14CE"/>
    <w:rsid w:val="002A15AD"/>
    <w:rsid w:val="002A1666"/>
    <w:rsid w:val="002A31D5"/>
    <w:rsid w:val="002A3757"/>
    <w:rsid w:val="002A52BD"/>
    <w:rsid w:val="002A55CD"/>
    <w:rsid w:val="002A5CF8"/>
    <w:rsid w:val="002A647F"/>
    <w:rsid w:val="002A665B"/>
    <w:rsid w:val="002A6A82"/>
    <w:rsid w:val="002A7996"/>
    <w:rsid w:val="002B0D1C"/>
    <w:rsid w:val="002B1571"/>
    <w:rsid w:val="002B258C"/>
    <w:rsid w:val="002B2E13"/>
    <w:rsid w:val="002B32E1"/>
    <w:rsid w:val="002B3A96"/>
    <w:rsid w:val="002B3F3B"/>
    <w:rsid w:val="002B4F2A"/>
    <w:rsid w:val="002C0961"/>
    <w:rsid w:val="002C112C"/>
    <w:rsid w:val="002C1493"/>
    <w:rsid w:val="002C1AB7"/>
    <w:rsid w:val="002C1BB3"/>
    <w:rsid w:val="002C264B"/>
    <w:rsid w:val="002C33A1"/>
    <w:rsid w:val="002C494A"/>
    <w:rsid w:val="002C4E7C"/>
    <w:rsid w:val="002C7E95"/>
    <w:rsid w:val="002D051C"/>
    <w:rsid w:val="002D0C49"/>
    <w:rsid w:val="002D1A08"/>
    <w:rsid w:val="002D2C5F"/>
    <w:rsid w:val="002D2FD6"/>
    <w:rsid w:val="002D34EF"/>
    <w:rsid w:val="002D66F0"/>
    <w:rsid w:val="002D6DD0"/>
    <w:rsid w:val="002D7E45"/>
    <w:rsid w:val="002E0A10"/>
    <w:rsid w:val="002E212E"/>
    <w:rsid w:val="002E2143"/>
    <w:rsid w:val="002E32D1"/>
    <w:rsid w:val="002E4547"/>
    <w:rsid w:val="002E57EA"/>
    <w:rsid w:val="002E5B1E"/>
    <w:rsid w:val="002E6CA6"/>
    <w:rsid w:val="002E7360"/>
    <w:rsid w:val="002E73FE"/>
    <w:rsid w:val="002F13C1"/>
    <w:rsid w:val="002F19BD"/>
    <w:rsid w:val="002F32DE"/>
    <w:rsid w:val="002F50F4"/>
    <w:rsid w:val="002F529E"/>
    <w:rsid w:val="0030003C"/>
    <w:rsid w:val="00301B96"/>
    <w:rsid w:val="003028C6"/>
    <w:rsid w:val="00302BCA"/>
    <w:rsid w:val="003048D5"/>
    <w:rsid w:val="003054A8"/>
    <w:rsid w:val="0031046D"/>
    <w:rsid w:val="00311E22"/>
    <w:rsid w:val="00312361"/>
    <w:rsid w:val="00312DFD"/>
    <w:rsid w:val="00314694"/>
    <w:rsid w:val="003147C3"/>
    <w:rsid w:val="00315177"/>
    <w:rsid w:val="003157B8"/>
    <w:rsid w:val="00315CC2"/>
    <w:rsid w:val="00316828"/>
    <w:rsid w:val="00317273"/>
    <w:rsid w:val="0031768F"/>
    <w:rsid w:val="003217D4"/>
    <w:rsid w:val="00321FD8"/>
    <w:rsid w:val="00322631"/>
    <w:rsid w:val="00323554"/>
    <w:rsid w:val="00325BC5"/>
    <w:rsid w:val="00327C8F"/>
    <w:rsid w:val="00327D06"/>
    <w:rsid w:val="00327EBC"/>
    <w:rsid w:val="003309CD"/>
    <w:rsid w:val="003309E9"/>
    <w:rsid w:val="00331656"/>
    <w:rsid w:val="003316D6"/>
    <w:rsid w:val="00332A18"/>
    <w:rsid w:val="00332BCD"/>
    <w:rsid w:val="00333A0A"/>
    <w:rsid w:val="00335D8C"/>
    <w:rsid w:val="003360C7"/>
    <w:rsid w:val="00336D53"/>
    <w:rsid w:val="003376A6"/>
    <w:rsid w:val="003406FB"/>
    <w:rsid w:val="003407AE"/>
    <w:rsid w:val="0034188F"/>
    <w:rsid w:val="00343220"/>
    <w:rsid w:val="0034577C"/>
    <w:rsid w:val="003473A0"/>
    <w:rsid w:val="0034786C"/>
    <w:rsid w:val="00347A58"/>
    <w:rsid w:val="00350954"/>
    <w:rsid w:val="00352D49"/>
    <w:rsid w:val="00353A5D"/>
    <w:rsid w:val="00354C37"/>
    <w:rsid w:val="00356DAF"/>
    <w:rsid w:val="00357088"/>
    <w:rsid w:val="00357C50"/>
    <w:rsid w:val="00357F93"/>
    <w:rsid w:val="0036092D"/>
    <w:rsid w:val="003611AE"/>
    <w:rsid w:val="003613C1"/>
    <w:rsid w:val="00362C2F"/>
    <w:rsid w:val="003640C8"/>
    <w:rsid w:val="003642E1"/>
    <w:rsid w:val="00364E15"/>
    <w:rsid w:val="003659D8"/>
    <w:rsid w:val="00366685"/>
    <w:rsid w:val="00366D80"/>
    <w:rsid w:val="003700A6"/>
    <w:rsid w:val="003728D1"/>
    <w:rsid w:val="003750D8"/>
    <w:rsid w:val="00377C5C"/>
    <w:rsid w:val="0038061C"/>
    <w:rsid w:val="00380B22"/>
    <w:rsid w:val="00381970"/>
    <w:rsid w:val="00382515"/>
    <w:rsid w:val="003841AB"/>
    <w:rsid w:val="003841C0"/>
    <w:rsid w:val="00384BDF"/>
    <w:rsid w:val="00384F7C"/>
    <w:rsid w:val="00385B2A"/>
    <w:rsid w:val="0038617B"/>
    <w:rsid w:val="0038646D"/>
    <w:rsid w:val="0038695C"/>
    <w:rsid w:val="00386B29"/>
    <w:rsid w:val="00390BAC"/>
    <w:rsid w:val="00390E26"/>
    <w:rsid w:val="003910AD"/>
    <w:rsid w:val="003916A3"/>
    <w:rsid w:val="003957AA"/>
    <w:rsid w:val="00395C9A"/>
    <w:rsid w:val="00396BFD"/>
    <w:rsid w:val="003A0744"/>
    <w:rsid w:val="003A07D6"/>
    <w:rsid w:val="003A12E5"/>
    <w:rsid w:val="003A14EA"/>
    <w:rsid w:val="003A1B78"/>
    <w:rsid w:val="003A2119"/>
    <w:rsid w:val="003A756A"/>
    <w:rsid w:val="003B02D8"/>
    <w:rsid w:val="003B1989"/>
    <w:rsid w:val="003B2470"/>
    <w:rsid w:val="003B4A6E"/>
    <w:rsid w:val="003B6515"/>
    <w:rsid w:val="003B6D44"/>
    <w:rsid w:val="003B6DA9"/>
    <w:rsid w:val="003B6E92"/>
    <w:rsid w:val="003B7D4D"/>
    <w:rsid w:val="003C132C"/>
    <w:rsid w:val="003C33FF"/>
    <w:rsid w:val="003C37A0"/>
    <w:rsid w:val="003C3C82"/>
    <w:rsid w:val="003C3EE6"/>
    <w:rsid w:val="003C632D"/>
    <w:rsid w:val="003C6AFA"/>
    <w:rsid w:val="003C7259"/>
    <w:rsid w:val="003C76FD"/>
    <w:rsid w:val="003C77B0"/>
    <w:rsid w:val="003D0144"/>
    <w:rsid w:val="003D1463"/>
    <w:rsid w:val="003D1711"/>
    <w:rsid w:val="003D1A66"/>
    <w:rsid w:val="003D1B02"/>
    <w:rsid w:val="003D1B8A"/>
    <w:rsid w:val="003D2C7C"/>
    <w:rsid w:val="003D3951"/>
    <w:rsid w:val="003D4731"/>
    <w:rsid w:val="003D5142"/>
    <w:rsid w:val="003D7124"/>
    <w:rsid w:val="003D765F"/>
    <w:rsid w:val="003E0205"/>
    <w:rsid w:val="003E058A"/>
    <w:rsid w:val="003E08EC"/>
    <w:rsid w:val="003E1577"/>
    <w:rsid w:val="003E1B33"/>
    <w:rsid w:val="003E2014"/>
    <w:rsid w:val="003E2F8D"/>
    <w:rsid w:val="003E3CC7"/>
    <w:rsid w:val="003E60A8"/>
    <w:rsid w:val="003E6193"/>
    <w:rsid w:val="003E6F55"/>
    <w:rsid w:val="003E71CF"/>
    <w:rsid w:val="003F07EF"/>
    <w:rsid w:val="003F0DD9"/>
    <w:rsid w:val="003F1B33"/>
    <w:rsid w:val="003F2A0C"/>
    <w:rsid w:val="003F2D29"/>
    <w:rsid w:val="003F3312"/>
    <w:rsid w:val="003F33B0"/>
    <w:rsid w:val="003F5402"/>
    <w:rsid w:val="003F55D2"/>
    <w:rsid w:val="003F6948"/>
    <w:rsid w:val="003F6C58"/>
    <w:rsid w:val="003F7CC8"/>
    <w:rsid w:val="0040170F"/>
    <w:rsid w:val="004033F1"/>
    <w:rsid w:val="00403879"/>
    <w:rsid w:val="00405ABE"/>
    <w:rsid w:val="00405FBF"/>
    <w:rsid w:val="004073FD"/>
    <w:rsid w:val="0040772B"/>
    <w:rsid w:val="00407FA0"/>
    <w:rsid w:val="00411368"/>
    <w:rsid w:val="004124E8"/>
    <w:rsid w:val="00412DD8"/>
    <w:rsid w:val="00413771"/>
    <w:rsid w:val="004144C8"/>
    <w:rsid w:val="00414EB7"/>
    <w:rsid w:val="004156BF"/>
    <w:rsid w:val="00416A60"/>
    <w:rsid w:val="004178CC"/>
    <w:rsid w:val="00417CEB"/>
    <w:rsid w:val="00420118"/>
    <w:rsid w:val="004201B8"/>
    <w:rsid w:val="00420298"/>
    <w:rsid w:val="004203EB"/>
    <w:rsid w:val="004205FF"/>
    <w:rsid w:val="00421101"/>
    <w:rsid w:val="004215A0"/>
    <w:rsid w:val="00421653"/>
    <w:rsid w:val="00421A15"/>
    <w:rsid w:val="00422687"/>
    <w:rsid w:val="00423741"/>
    <w:rsid w:val="00424014"/>
    <w:rsid w:val="0042434F"/>
    <w:rsid w:val="00424DCE"/>
    <w:rsid w:val="0042605F"/>
    <w:rsid w:val="00426606"/>
    <w:rsid w:val="00427AF1"/>
    <w:rsid w:val="00430062"/>
    <w:rsid w:val="004307E3"/>
    <w:rsid w:val="00430BA4"/>
    <w:rsid w:val="00431974"/>
    <w:rsid w:val="004333FD"/>
    <w:rsid w:val="00434948"/>
    <w:rsid w:val="00434AFC"/>
    <w:rsid w:val="0043588B"/>
    <w:rsid w:val="00436B2E"/>
    <w:rsid w:val="00436FB6"/>
    <w:rsid w:val="004402A3"/>
    <w:rsid w:val="004410D2"/>
    <w:rsid w:val="00441103"/>
    <w:rsid w:val="00442C53"/>
    <w:rsid w:val="0044339E"/>
    <w:rsid w:val="00443993"/>
    <w:rsid w:val="00443C49"/>
    <w:rsid w:val="00443F24"/>
    <w:rsid w:val="00444653"/>
    <w:rsid w:val="00445332"/>
    <w:rsid w:val="004466BD"/>
    <w:rsid w:val="00446802"/>
    <w:rsid w:val="00447132"/>
    <w:rsid w:val="00447223"/>
    <w:rsid w:val="00450DAA"/>
    <w:rsid w:val="00451032"/>
    <w:rsid w:val="00451791"/>
    <w:rsid w:val="00451E4B"/>
    <w:rsid w:val="00453575"/>
    <w:rsid w:val="00453807"/>
    <w:rsid w:val="004546BA"/>
    <w:rsid w:val="0045689B"/>
    <w:rsid w:val="00457F42"/>
    <w:rsid w:val="00460150"/>
    <w:rsid w:val="00462650"/>
    <w:rsid w:val="004628B4"/>
    <w:rsid w:val="0046290E"/>
    <w:rsid w:val="00462CED"/>
    <w:rsid w:val="0046445A"/>
    <w:rsid w:val="004645F5"/>
    <w:rsid w:val="004649CE"/>
    <w:rsid w:val="00465A53"/>
    <w:rsid w:val="00466545"/>
    <w:rsid w:val="0046658D"/>
    <w:rsid w:val="00467F36"/>
    <w:rsid w:val="004722C2"/>
    <w:rsid w:val="00473FB7"/>
    <w:rsid w:val="004741F4"/>
    <w:rsid w:val="00474263"/>
    <w:rsid w:val="00475621"/>
    <w:rsid w:val="004757A9"/>
    <w:rsid w:val="00476E9C"/>
    <w:rsid w:val="00477239"/>
    <w:rsid w:val="004778B4"/>
    <w:rsid w:val="00480E75"/>
    <w:rsid w:val="004811AC"/>
    <w:rsid w:val="00481DD7"/>
    <w:rsid w:val="0048249C"/>
    <w:rsid w:val="00483FA9"/>
    <w:rsid w:val="0048547C"/>
    <w:rsid w:val="00487E68"/>
    <w:rsid w:val="00487FDE"/>
    <w:rsid w:val="00490399"/>
    <w:rsid w:val="00491B59"/>
    <w:rsid w:val="004951A7"/>
    <w:rsid w:val="004957D4"/>
    <w:rsid w:val="004958BB"/>
    <w:rsid w:val="00495952"/>
    <w:rsid w:val="004959B3"/>
    <w:rsid w:val="0049616A"/>
    <w:rsid w:val="00496933"/>
    <w:rsid w:val="004973ED"/>
    <w:rsid w:val="004A0925"/>
    <w:rsid w:val="004A20A9"/>
    <w:rsid w:val="004A2421"/>
    <w:rsid w:val="004A2A31"/>
    <w:rsid w:val="004A341F"/>
    <w:rsid w:val="004A5213"/>
    <w:rsid w:val="004A5D60"/>
    <w:rsid w:val="004A60F2"/>
    <w:rsid w:val="004A6756"/>
    <w:rsid w:val="004A757E"/>
    <w:rsid w:val="004A7AAD"/>
    <w:rsid w:val="004B01FA"/>
    <w:rsid w:val="004B0643"/>
    <w:rsid w:val="004B0DE0"/>
    <w:rsid w:val="004B1B97"/>
    <w:rsid w:val="004B28FA"/>
    <w:rsid w:val="004B347E"/>
    <w:rsid w:val="004B4B73"/>
    <w:rsid w:val="004B5BC1"/>
    <w:rsid w:val="004B703F"/>
    <w:rsid w:val="004B721A"/>
    <w:rsid w:val="004C1117"/>
    <w:rsid w:val="004C2252"/>
    <w:rsid w:val="004C30E1"/>
    <w:rsid w:val="004C4793"/>
    <w:rsid w:val="004C4E5E"/>
    <w:rsid w:val="004C51A9"/>
    <w:rsid w:val="004D0365"/>
    <w:rsid w:val="004D1E53"/>
    <w:rsid w:val="004D2139"/>
    <w:rsid w:val="004D22E4"/>
    <w:rsid w:val="004D3AF7"/>
    <w:rsid w:val="004D5177"/>
    <w:rsid w:val="004D5494"/>
    <w:rsid w:val="004D71CE"/>
    <w:rsid w:val="004E05FF"/>
    <w:rsid w:val="004E1372"/>
    <w:rsid w:val="004E139B"/>
    <w:rsid w:val="004E15BE"/>
    <w:rsid w:val="004E1676"/>
    <w:rsid w:val="004E1ABD"/>
    <w:rsid w:val="004E3433"/>
    <w:rsid w:val="004E3ABC"/>
    <w:rsid w:val="004E48B2"/>
    <w:rsid w:val="004E50CB"/>
    <w:rsid w:val="004E53EA"/>
    <w:rsid w:val="004E5ECC"/>
    <w:rsid w:val="004E5F45"/>
    <w:rsid w:val="004E6ABC"/>
    <w:rsid w:val="004E6D0E"/>
    <w:rsid w:val="004E72CF"/>
    <w:rsid w:val="004E7E01"/>
    <w:rsid w:val="004F1162"/>
    <w:rsid w:val="004F2B4D"/>
    <w:rsid w:val="004F2DBB"/>
    <w:rsid w:val="004F322F"/>
    <w:rsid w:val="004F366C"/>
    <w:rsid w:val="004F47A4"/>
    <w:rsid w:val="004F47FD"/>
    <w:rsid w:val="004F7031"/>
    <w:rsid w:val="00500026"/>
    <w:rsid w:val="00500DBB"/>
    <w:rsid w:val="00501195"/>
    <w:rsid w:val="005014B6"/>
    <w:rsid w:val="00503113"/>
    <w:rsid w:val="005050A6"/>
    <w:rsid w:val="00505700"/>
    <w:rsid w:val="00505CD6"/>
    <w:rsid w:val="005063B3"/>
    <w:rsid w:val="005077A4"/>
    <w:rsid w:val="00510A16"/>
    <w:rsid w:val="00511275"/>
    <w:rsid w:val="00513030"/>
    <w:rsid w:val="00513593"/>
    <w:rsid w:val="00513B9F"/>
    <w:rsid w:val="005152D1"/>
    <w:rsid w:val="0051711A"/>
    <w:rsid w:val="0051711F"/>
    <w:rsid w:val="0052021A"/>
    <w:rsid w:val="005205D6"/>
    <w:rsid w:val="00521C7A"/>
    <w:rsid w:val="00521FE3"/>
    <w:rsid w:val="00522B8C"/>
    <w:rsid w:val="00522F30"/>
    <w:rsid w:val="005232AC"/>
    <w:rsid w:val="00523A0E"/>
    <w:rsid w:val="00525411"/>
    <w:rsid w:val="00525A70"/>
    <w:rsid w:val="00525B3E"/>
    <w:rsid w:val="00526025"/>
    <w:rsid w:val="005261DF"/>
    <w:rsid w:val="00526393"/>
    <w:rsid w:val="00527C91"/>
    <w:rsid w:val="005304F5"/>
    <w:rsid w:val="005316F2"/>
    <w:rsid w:val="0053250E"/>
    <w:rsid w:val="005342C5"/>
    <w:rsid w:val="00534304"/>
    <w:rsid w:val="00535D26"/>
    <w:rsid w:val="00536A12"/>
    <w:rsid w:val="00537174"/>
    <w:rsid w:val="00537454"/>
    <w:rsid w:val="0053769F"/>
    <w:rsid w:val="00537B02"/>
    <w:rsid w:val="00540FD3"/>
    <w:rsid w:val="005425DE"/>
    <w:rsid w:val="00543E8A"/>
    <w:rsid w:val="00544795"/>
    <w:rsid w:val="00544BD5"/>
    <w:rsid w:val="005458E9"/>
    <w:rsid w:val="00545E4F"/>
    <w:rsid w:val="00547CE7"/>
    <w:rsid w:val="0055066B"/>
    <w:rsid w:val="0055106A"/>
    <w:rsid w:val="00551A8E"/>
    <w:rsid w:val="00551C1F"/>
    <w:rsid w:val="00552E17"/>
    <w:rsid w:val="00552E52"/>
    <w:rsid w:val="00553F35"/>
    <w:rsid w:val="00554FE8"/>
    <w:rsid w:val="005564B7"/>
    <w:rsid w:val="0055744C"/>
    <w:rsid w:val="005603E0"/>
    <w:rsid w:val="00560A5B"/>
    <w:rsid w:val="00560EE1"/>
    <w:rsid w:val="005620B5"/>
    <w:rsid w:val="005620D1"/>
    <w:rsid w:val="005632E1"/>
    <w:rsid w:val="005645A8"/>
    <w:rsid w:val="00567743"/>
    <w:rsid w:val="00567F8A"/>
    <w:rsid w:val="0057000C"/>
    <w:rsid w:val="00571079"/>
    <w:rsid w:val="00571727"/>
    <w:rsid w:val="00571EC1"/>
    <w:rsid w:val="00572A8D"/>
    <w:rsid w:val="005744D7"/>
    <w:rsid w:val="0057508D"/>
    <w:rsid w:val="00575605"/>
    <w:rsid w:val="00576E92"/>
    <w:rsid w:val="005777DC"/>
    <w:rsid w:val="00580D45"/>
    <w:rsid w:val="005820D9"/>
    <w:rsid w:val="005821BD"/>
    <w:rsid w:val="00582AEF"/>
    <w:rsid w:val="00582FBF"/>
    <w:rsid w:val="005837D3"/>
    <w:rsid w:val="00583ACC"/>
    <w:rsid w:val="00584B8F"/>
    <w:rsid w:val="00585781"/>
    <w:rsid w:val="005866AD"/>
    <w:rsid w:val="00587231"/>
    <w:rsid w:val="00587E04"/>
    <w:rsid w:val="005900C9"/>
    <w:rsid w:val="00590532"/>
    <w:rsid w:val="00590D37"/>
    <w:rsid w:val="00591449"/>
    <w:rsid w:val="005918D2"/>
    <w:rsid w:val="0059211A"/>
    <w:rsid w:val="00592F61"/>
    <w:rsid w:val="00593156"/>
    <w:rsid w:val="005932D5"/>
    <w:rsid w:val="0059380D"/>
    <w:rsid w:val="005954D2"/>
    <w:rsid w:val="00595D68"/>
    <w:rsid w:val="00597162"/>
    <w:rsid w:val="00597EFA"/>
    <w:rsid w:val="005A22B4"/>
    <w:rsid w:val="005A2690"/>
    <w:rsid w:val="005A28A8"/>
    <w:rsid w:val="005A30F7"/>
    <w:rsid w:val="005A3310"/>
    <w:rsid w:val="005A342E"/>
    <w:rsid w:val="005A3839"/>
    <w:rsid w:val="005A3864"/>
    <w:rsid w:val="005A3D15"/>
    <w:rsid w:val="005A40D2"/>
    <w:rsid w:val="005A466A"/>
    <w:rsid w:val="005A4C75"/>
    <w:rsid w:val="005A59E2"/>
    <w:rsid w:val="005A5F41"/>
    <w:rsid w:val="005A64B8"/>
    <w:rsid w:val="005A6C0C"/>
    <w:rsid w:val="005A7FE3"/>
    <w:rsid w:val="005B036C"/>
    <w:rsid w:val="005B03E4"/>
    <w:rsid w:val="005B139D"/>
    <w:rsid w:val="005B22D5"/>
    <w:rsid w:val="005B22DE"/>
    <w:rsid w:val="005B27E0"/>
    <w:rsid w:val="005B2A5E"/>
    <w:rsid w:val="005B2B4A"/>
    <w:rsid w:val="005B2D8D"/>
    <w:rsid w:val="005B2EFA"/>
    <w:rsid w:val="005B374A"/>
    <w:rsid w:val="005B3837"/>
    <w:rsid w:val="005B3ACF"/>
    <w:rsid w:val="005B4094"/>
    <w:rsid w:val="005B5EA0"/>
    <w:rsid w:val="005B7381"/>
    <w:rsid w:val="005B7AB8"/>
    <w:rsid w:val="005C0B33"/>
    <w:rsid w:val="005C10BE"/>
    <w:rsid w:val="005C256F"/>
    <w:rsid w:val="005C2601"/>
    <w:rsid w:val="005C2D0C"/>
    <w:rsid w:val="005C362C"/>
    <w:rsid w:val="005C5393"/>
    <w:rsid w:val="005C549E"/>
    <w:rsid w:val="005C5749"/>
    <w:rsid w:val="005C71A6"/>
    <w:rsid w:val="005D0EF4"/>
    <w:rsid w:val="005D1514"/>
    <w:rsid w:val="005D182E"/>
    <w:rsid w:val="005D6587"/>
    <w:rsid w:val="005D74A1"/>
    <w:rsid w:val="005D7F08"/>
    <w:rsid w:val="005E1308"/>
    <w:rsid w:val="005E1727"/>
    <w:rsid w:val="005E2827"/>
    <w:rsid w:val="005E2BD9"/>
    <w:rsid w:val="005E3E15"/>
    <w:rsid w:val="005E5407"/>
    <w:rsid w:val="005E62F6"/>
    <w:rsid w:val="005E6540"/>
    <w:rsid w:val="005E675F"/>
    <w:rsid w:val="005E679A"/>
    <w:rsid w:val="005E7FA1"/>
    <w:rsid w:val="005F0568"/>
    <w:rsid w:val="005F0BC9"/>
    <w:rsid w:val="005F0CCF"/>
    <w:rsid w:val="005F16BF"/>
    <w:rsid w:val="005F1BE8"/>
    <w:rsid w:val="005F2EF5"/>
    <w:rsid w:val="005F321F"/>
    <w:rsid w:val="005F335C"/>
    <w:rsid w:val="005F3696"/>
    <w:rsid w:val="005F416D"/>
    <w:rsid w:val="005F41A9"/>
    <w:rsid w:val="005F571C"/>
    <w:rsid w:val="005F6902"/>
    <w:rsid w:val="005F75E7"/>
    <w:rsid w:val="005F783D"/>
    <w:rsid w:val="00600E0B"/>
    <w:rsid w:val="00602E07"/>
    <w:rsid w:val="00603062"/>
    <w:rsid w:val="006030F8"/>
    <w:rsid w:val="006036B2"/>
    <w:rsid w:val="00603C65"/>
    <w:rsid w:val="00603C9D"/>
    <w:rsid w:val="00604BDC"/>
    <w:rsid w:val="00604D5A"/>
    <w:rsid w:val="00604FFE"/>
    <w:rsid w:val="00605460"/>
    <w:rsid w:val="006054A0"/>
    <w:rsid w:val="0060723F"/>
    <w:rsid w:val="00607DFD"/>
    <w:rsid w:val="00612366"/>
    <w:rsid w:val="0061342F"/>
    <w:rsid w:val="0061362B"/>
    <w:rsid w:val="00613738"/>
    <w:rsid w:val="00614464"/>
    <w:rsid w:val="00614C1A"/>
    <w:rsid w:val="0061635F"/>
    <w:rsid w:val="006164EF"/>
    <w:rsid w:val="00617783"/>
    <w:rsid w:val="006201D0"/>
    <w:rsid w:val="00620629"/>
    <w:rsid w:val="0062083B"/>
    <w:rsid w:val="00620B59"/>
    <w:rsid w:val="00621F19"/>
    <w:rsid w:val="00623292"/>
    <w:rsid w:val="0062352C"/>
    <w:rsid w:val="00623C4A"/>
    <w:rsid w:val="006240C7"/>
    <w:rsid w:val="0062445A"/>
    <w:rsid w:val="00625F37"/>
    <w:rsid w:val="0062623F"/>
    <w:rsid w:val="0062657A"/>
    <w:rsid w:val="0062682E"/>
    <w:rsid w:val="00626A14"/>
    <w:rsid w:val="00626DF4"/>
    <w:rsid w:val="006279AF"/>
    <w:rsid w:val="006308FE"/>
    <w:rsid w:val="0063104D"/>
    <w:rsid w:val="006311FD"/>
    <w:rsid w:val="00632439"/>
    <w:rsid w:val="00634898"/>
    <w:rsid w:val="006358D8"/>
    <w:rsid w:val="00636C04"/>
    <w:rsid w:val="00636DF8"/>
    <w:rsid w:val="006376E7"/>
    <w:rsid w:val="00640123"/>
    <w:rsid w:val="00640388"/>
    <w:rsid w:val="0064068C"/>
    <w:rsid w:val="006406E7"/>
    <w:rsid w:val="0064136A"/>
    <w:rsid w:val="00641414"/>
    <w:rsid w:val="006419B4"/>
    <w:rsid w:val="006429E4"/>
    <w:rsid w:val="006430A2"/>
    <w:rsid w:val="006433B2"/>
    <w:rsid w:val="00644644"/>
    <w:rsid w:val="00644B6B"/>
    <w:rsid w:val="00645C76"/>
    <w:rsid w:val="00645E06"/>
    <w:rsid w:val="00646828"/>
    <w:rsid w:val="00647EDD"/>
    <w:rsid w:val="00647F8A"/>
    <w:rsid w:val="0065082D"/>
    <w:rsid w:val="006511D0"/>
    <w:rsid w:val="00652447"/>
    <w:rsid w:val="006527A7"/>
    <w:rsid w:val="00653C78"/>
    <w:rsid w:val="00656DE5"/>
    <w:rsid w:val="00660424"/>
    <w:rsid w:val="0066369D"/>
    <w:rsid w:val="006657F9"/>
    <w:rsid w:val="0067043E"/>
    <w:rsid w:val="00671F44"/>
    <w:rsid w:val="00672E25"/>
    <w:rsid w:val="0067309C"/>
    <w:rsid w:val="006734FE"/>
    <w:rsid w:val="00673A01"/>
    <w:rsid w:val="00673A52"/>
    <w:rsid w:val="006741FA"/>
    <w:rsid w:val="00674914"/>
    <w:rsid w:val="00676E08"/>
    <w:rsid w:val="00677085"/>
    <w:rsid w:val="0068152C"/>
    <w:rsid w:val="00681AF6"/>
    <w:rsid w:val="0068305D"/>
    <w:rsid w:val="006833B6"/>
    <w:rsid w:val="006835F5"/>
    <w:rsid w:val="006849A1"/>
    <w:rsid w:val="006854A6"/>
    <w:rsid w:val="00685C7B"/>
    <w:rsid w:val="00693563"/>
    <w:rsid w:val="006938E6"/>
    <w:rsid w:val="00693ED0"/>
    <w:rsid w:val="006945F4"/>
    <w:rsid w:val="00694D81"/>
    <w:rsid w:val="00695B1A"/>
    <w:rsid w:val="006970C5"/>
    <w:rsid w:val="006A054E"/>
    <w:rsid w:val="006A085C"/>
    <w:rsid w:val="006A12A5"/>
    <w:rsid w:val="006A1335"/>
    <w:rsid w:val="006A1583"/>
    <w:rsid w:val="006A1F2A"/>
    <w:rsid w:val="006A234B"/>
    <w:rsid w:val="006A367C"/>
    <w:rsid w:val="006B138C"/>
    <w:rsid w:val="006B193A"/>
    <w:rsid w:val="006B1EA6"/>
    <w:rsid w:val="006B391E"/>
    <w:rsid w:val="006B4623"/>
    <w:rsid w:val="006B4A26"/>
    <w:rsid w:val="006B507C"/>
    <w:rsid w:val="006B544B"/>
    <w:rsid w:val="006B58A4"/>
    <w:rsid w:val="006B6D7D"/>
    <w:rsid w:val="006B7CA6"/>
    <w:rsid w:val="006C04BF"/>
    <w:rsid w:val="006C14F6"/>
    <w:rsid w:val="006C15D7"/>
    <w:rsid w:val="006C1EF7"/>
    <w:rsid w:val="006C2762"/>
    <w:rsid w:val="006C2AD8"/>
    <w:rsid w:val="006C3A79"/>
    <w:rsid w:val="006C3D85"/>
    <w:rsid w:val="006C4615"/>
    <w:rsid w:val="006C5C57"/>
    <w:rsid w:val="006C6143"/>
    <w:rsid w:val="006C6810"/>
    <w:rsid w:val="006D030C"/>
    <w:rsid w:val="006D0AB5"/>
    <w:rsid w:val="006D0B7D"/>
    <w:rsid w:val="006D1578"/>
    <w:rsid w:val="006D2C4B"/>
    <w:rsid w:val="006D3A7A"/>
    <w:rsid w:val="006D3A9C"/>
    <w:rsid w:val="006D4F26"/>
    <w:rsid w:val="006D5779"/>
    <w:rsid w:val="006D6681"/>
    <w:rsid w:val="006D68A7"/>
    <w:rsid w:val="006E0526"/>
    <w:rsid w:val="006E204E"/>
    <w:rsid w:val="006E2806"/>
    <w:rsid w:val="006E2B9D"/>
    <w:rsid w:val="006E523D"/>
    <w:rsid w:val="006E5A60"/>
    <w:rsid w:val="006E60F8"/>
    <w:rsid w:val="006E7181"/>
    <w:rsid w:val="006E7EB7"/>
    <w:rsid w:val="006F115B"/>
    <w:rsid w:val="006F1C94"/>
    <w:rsid w:val="006F1FDD"/>
    <w:rsid w:val="006F6767"/>
    <w:rsid w:val="006F75CC"/>
    <w:rsid w:val="006F7AD8"/>
    <w:rsid w:val="007004F6"/>
    <w:rsid w:val="0070067C"/>
    <w:rsid w:val="00700733"/>
    <w:rsid w:val="00701966"/>
    <w:rsid w:val="00701D85"/>
    <w:rsid w:val="0070235F"/>
    <w:rsid w:val="007029F4"/>
    <w:rsid w:val="00702F36"/>
    <w:rsid w:val="00703781"/>
    <w:rsid w:val="00703EBA"/>
    <w:rsid w:val="00705B08"/>
    <w:rsid w:val="00705E14"/>
    <w:rsid w:val="00705FC8"/>
    <w:rsid w:val="00706059"/>
    <w:rsid w:val="007068E9"/>
    <w:rsid w:val="00706BF5"/>
    <w:rsid w:val="00707498"/>
    <w:rsid w:val="00707EBE"/>
    <w:rsid w:val="007121E4"/>
    <w:rsid w:val="007137A3"/>
    <w:rsid w:val="00715352"/>
    <w:rsid w:val="007156A9"/>
    <w:rsid w:val="00715C15"/>
    <w:rsid w:val="00715DF1"/>
    <w:rsid w:val="00720008"/>
    <w:rsid w:val="00720B25"/>
    <w:rsid w:val="0072171F"/>
    <w:rsid w:val="00721C26"/>
    <w:rsid w:val="00722FE0"/>
    <w:rsid w:val="00723C63"/>
    <w:rsid w:val="007257ED"/>
    <w:rsid w:val="00725A58"/>
    <w:rsid w:val="00726456"/>
    <w:rsid w:val="0072719C"/>
    <w:rsid w:val="007275B4"/>
    <w:rsid w:val="0072770D"/>
    <w:rsid w:val="007278BA"/>
    <w:rsid w:val="00727B1C"/>
    <w:rsid w:val="0073135B"/>
    <w:rsid w:val="00732B90"/>
    <w:rsid w:val="00732DE8"/>
    <w:rsid w:val="007336C7"/>
    <w:rsid w:val="00733E85"/>
    <w:rsid w:val="007356FA"/>
    <w:rsid w:val="00735FE3"/>
    <w:rsid w:val="00736242"/>
    <w:rsid w:val="00736D0B"/>
    <w:rsid w:val="00741608"/>
    <w:rsid w:val="007427D8"/>
    <w:rsid w:val="00743AC5"/>
    <w:rsid w:val="00743CE0"/>
    <w:rsid w:val="00743E10"/>
    <w:rsid w:val="007442A7"/>
    <w:rsid w:val="00746594"/>
    <w:rsid w:val="00746D81"/>
    <w:rsid w:val="007477E8"/>
    <w:rsid w:val="00747B9F"/>
    <w:rsid w:val="00750930"/>
    <w:rsid w:val="00751C92"/>
    <w:rsid w:val="00752E1A"/>
    <w:rsid w:val="0075352E"/>
    <w:rsid w:val="00755D97"/>
    <w:rsid w:val="00756824"/>
    <w:rsid w:val="00756EAF"/>
    <w:rsid w:val="00756ED7"/>
    <w:rsid w:val="007619F4"/>
    <w:rsid w:val="0076296D"/>
    <w:rsid w:val="00762E5F"/>
    <w:rsid w:val="00763840"/>
    <w:rsid w:val="007640A2"/>
    <w:rsid w:val="0076526B"/>
    <w:rsid w:val="00766F38"/>
    <w:rsid w:val="00766FAB"/>
    <w:rsid w:val="007671A8"/>
    <w:rsid w:val="0077071C"/>
    <w:rsid w:val="00770DF6"/>
    <w:rsid w:val="00770EEA"/>
    <w:rsid w:val="00772FAE"/>
    <w:rsid w:val="00773D12"/>
    <w:rsid w:val="00773D29"/>
    <w:rsid w:val="00775E76"/>
    <w:rsid w:val="0077660B"/>
    <w:rsid w:val="0078089D"/>
    <w:rsid w:val="007813C9"/>
    <w:rsid w:val="00782760"/>
    <w:rsid w:val="00782CD8"/>
    <w:rsid w:val="00783B17"/>
    <w:rsid w:val="00784988"/>
    <w:rsid w:val="007859BD"/>
    <w:rsid w:val="00785D5B"/>
    <w:rsid w:val="00786613"/>
    <w:rsid w:val="00786A7E"/>
    <w:rsid w:val="00786B9F"/>
    <w:rsid w:val="00786DF4"/>
    <w:rsid w:val="007871B6"/>
    <w:rsid w:val="007874EB"/>
    <w:rsid w:val="00790237"/>
    <w:rsid w:val="0079102D"/>
    <w:rsid w:val="00792743"/>
    <w:rsid w:val="00792E3F"/>
    <w:rsid w:val="00793CAF"/>
    <w:rsid w:val="00794F92"/>
    <w:rsid w:val="0079528C"/>
    <w:rsid w:val="00795D82"/>
    <w:rsid w:val="0079602D"/>
    <w:rsid w:val="007A023D"/>
    <w:rsid w:val="007A0513"/>
    <w:rsid w:val="007A0661"/>
    <w:rsid w:val="007A128B"/>
    <w:rsid w:val="007A1B28"/>
    <w:rsid w:val="007A256B"/>
    <w:rsid w:val="007A3E28"/>
    <w:rsid w:val="007A56FE"/>
    <w:rsid w:val="007A6E36"/>
    <w:rsid w:val="007A7FA7"/>
    <w:rsid w:val="007B0D16"/>
    <w:rsid w:val="007B2A70"/>
    <w:rsid w:val="007B2BCA"/>
    <w:rsid w:val="007B41FD"/>
    <w:rsid w:val="007B5BB5"/>
    <w:rsid w:val="007B5D87"/>
    <w:rsid w:val="007C0C97"/>
    <w:rsid w:val="007C11C2"/>
    <w:rsid w:val="007C1950"/>
    <w:rsid w:val="007C36FE"/>
    <w:rsid w:val="007C429D"/>
    <w:rsid w:val="007C4615"/>
    <w:rsid w:val="007C49EF"/>
    <w:rsid w:val="007C5446"/>
    <w:rsid w:val="007C64EA"/>
    <w:rsid w:val="007C6655"/>
    <w:rsid w:val="007C787A"/>
    <w:rsid w:val="007C7EED"/>
    <w:rsid w:val="007D05DB"/>
    <w:rsid w:val="007D0645"/>
    <w:rsid w:val="007D0FBF"/>
    <w:rsid w:val="007D109B"/>
    <w:rsid w:val="007D1264"/>
    <w:rsid w:val="007D157E"/>
    <w:rsid w:val="007D15D1"/>
    <w:rsid w:val="007D2663"/>
    <w:rsid w:val="007D2C18"/>
    <w:rsid w:val="007D58EF"/>
    <w:rsid w:val="007D61D7"/>
    <w:rsid w:val="007D6814"/>
    <w:rsid w:val="007D7CE7"/>
    <w:rsid w:val="007E0451"/>
    <w:rsid w:val="007E16C6"/>
    <w:rsid w:val="007E258E"/>
    <w:rsid w:val="007E271E"/>
    <w:rsid w:val="007E31BF"/>
    <w:rsid w:val="007E3CC9"/>
    <w:rsid w:val="007E419E"/>
    <w:rsid w:val="007E4B42"/>
    <w:rsid w:val="007E5586"/>
    <w:rsid w:val="007E5A70"/>
    <w:rsid w:val="007E5BAF"/>
    <w:rsid w:val="007E60A7"/>
    <w:rsid w:val="007E7354"/>
    <w:rsid w:val="007E7E4F"/>
    <w:rsid w:val="007F08D9"/>
    <w:rsid w:val="007F0A4A"/>
    <w:rsid w:val="007F0D31"/>
    <w:rsid w:val="007F1CDA"/>
    <w:rsid w:val="007F2317"/>
    <w:rsid w:val="007F2E81"/>
    <w:rsid w:val="007F523F"/>
    <w:rsid w:val="007F5474"/>
    <w:rsid w:val="007F5822"/>
    <w:rsid w:val="007F6425"/>
    <w:rsid w:val="007F764F"/>
    <w:rsid w:val="007F7B02"/>
    <w:rsid w:val="007F7BEC"/>
    <w:rsid w:val="007F7E82"/>
    <w:rsid w:val="00802262"/>
    <w:rsid w:val="008026BF"/>
    <w:rsid w:val="00802E31"/>
    <w:rsid w:val="00802FA1"/>
    <w:rsid w:val="0080310D"/>
    <w:rsid w:val="008033DE"/>
    <w:rsid w:val="008048D1"/>
    <w:rsid w:val="008055B0"/>
    <w:rsid w:val="00806C34"/>
    <w:rsid w:val="00811637"/>
    <w:rsid w:val="00811E67"/>
    <w:rsid w:val="00811F8F"/>
    <w:rsid w:val="0081253E"/>
    <w:rsid w:val="008127BA"/>
    <w:rsid w:val="00816362"/>
    <w:rsid w:val="0081648B"/>
    <w:rsid w:val="0081695F"/>
    <w:rsid w:val="0081763F"/>
    <w:rsid w:val="008203A9"/>
    <w:rsid w:val="00821213"/>
    <w:rsid w:val="0082121F"/>
    <w:rsid w:val="008222F6"/>
    <w:rsid w:val="00823544"/>
    <w:rsid w:val="00823CD7"/>
    <w:rsid w:val="00824455"/>
    <w:rsid w:val="008247E8"/>
    <w:rsid w:val="0082480C"/>
    <w:rsid w:val="008269D8"/>
    <w:rsid w:val="00826EF6"/>
    <w:rsid w:val="00827280"/>
    <w:rsid w:val="00830027"/>
    <w:rsid w:val="00830EA2"/>
    <w:rsid w:val="00831239"/>
    <w:rsid w:val="008312BC"/>
    <w:rsid w:val="00832F09"/>
    <w:rsid w:val="00834486"/>
    <w:rsid w:val="00836A09"/>
    <w:rsid w:val="00837668"/>
    <w:rsid w:val="00837826"/>
    <w:rsid w:val="00840266"/>
    <w:rsid w:val="00840267"/>
    <w:rsid w:val="00840801"/>
    <w:rsid w:val="00840809"/>
    <w:rsid w:val="008409DC"/>
    <w:rsid w:val="00841D54"/>
    <w:rsid w:val="008425D3"/>
    <w:rsid w:val="008435CB"/>
    <w:rsid w:val="008443AA"/>
    <w:rsid w:val="008444D9"/>
    <w:rsid w:val="00844DA5"/>
    <w:rsid w:val="00845F66"/>
    <w:rsid w:val="00846728"/>
    <w:rsid w:val="00846CDB"/>
    <w:rsid w:val="00847413"/>
    <w:rsid w:val="008505E0"/>
    <w:rsid w:val="00850894"/>
    <w:rsid w:val="00851B39"/>
    <w:rsid w:val="00852882"/>
    <w:rsid w:val="0085360D"/>
    <w:rsid w:val="00853A68"/>
    <w:rsid w:val="0085506E"/>
    <w:rsid w:val="0085547A"/>
    <w:rsid w:val="0085594B"/>
    <w:rsid w:val="00855BCC"/>
    <w:rsid w:val="00855FFE"/>
    <w:rsid w:val="008609E4"/>
    <w:rsid w:val="00860B19"/>
    <w:rsid w:val="00861076"/>
    <w:rsid w:val="00861894"/>
    <w:rsid w:val="00861CC6"/>
    <w:rsid w:val="00861E10"/>
    <w:rsid w:val="00861E18"/>
    <w:rsid w:val="00861F8E"/>
    <w:rsid w:val="008635A8"/>
    <w:rsid w:val="00864A2A"/>
    <w:rsid w:val="00864D95"/>
    <w:rsid w:val="00865069"/>
    <w:rsid w:val="008707AB"/>
    <w:rsid w:val="00873095"/>
    <w:rsid w:val="00874319"/>
    <w:rsid w:val="008757CB"/>
    <w:rsid w:val="008759FC"/>
    <w:rsid w:val="00876731"/>
    <w:rsid w:val="00876949"/>
    <w:rsid w:val="00876CF5"/>
    <w:rsid w:val="00880E86"/>
    <w:rsid w:val="00881565"/>
    <w:rsid w:val="008816BC"/>
    <w:rsid w:val="0088228A"/>
    <w:rsid w:val="00883CE6"/>
    <w:rsid w:val="0088414F"/>
    <w:rsid w:val="00884DB4"/>
    <w:rsid w:val="00884F67"/>
    <w:rsid w:val="008855EF"/>
    <w:rsid w:val="0088563F"/>
    <w:rsid w:val="008866ED"/>
    <w:rsid w:val="00886D2F"/>
    <w:rsid w:val="00887D91"/>
    <w:rsid w:val="0089129B"/>
    <w:rsid w:val="008914E1"/>
    <w:rsid w:val="0089217C"/>
    <w:rsid w:val="00892F4F"/>
    <w:rsid w:val="0089340B"/>
    <w:rsid w:val="0089651D"/>
    <w:rsid w:val="00896910"/>
    <w:rsid w:val="00896E96"/>
    <w:rsid w:val="00896F0B"/>
    <w:rsid w:val="0089703C"/>
    <w:rsid w:val="00897BA2"/>
    <w:rsid w:val="008A0549"/>
    <w:rsid w:val="008A0E34"/>
    <w:rsid w:val="008A10A4"/>
    <w:rsid w:val="008A147B"/>
    <w:rsid w:val="008A19AA"/>
    <w:rsid w:val="008A3124"/>
    <w:rsid w:val="008A41DC"/>
    <w:rsid w:val="008A46CE"/>
    <w:rsid w:val="008A5B94"/>
    <w:rsid w:val="008A5C72"/>
    <w:rsid w:val="008A61B2"/>
    <w:rsid w:val="008A75AB"/>
    <w:rsid w:val="008B02D1"/>
    <w:rsid w:val="008B13A3"/>
    <w:rsid w:val="008B2D50"/>
    <w:rsid w:val="008B3622"/>
    <w:rsid w:val="008B5C0F"/>
    <w:rsid w:val="008B5DA9"/>
    <w:rsid w:val="008B64F5"/>
    <w:rsid w:val="008B69BF"/>
    <w:rsid w:val="008B72BF"/>
    <w:rsid w:val="008C0641"/>
    <w:rsid w:val="008C1906"/>
    <w:rsid w:val="008C2671"/>
    <w:rsid w:val="008C2DD4"/>
    <w:rsid w:val="008C3FCC"/>
    <w:rsid w:val="008C5C83"/>
    <w:rsid w:val="008C7839"/>
    <w:rsid w:val="008C7DB0"/>
    <w:rsid w:val="008D1319"/>
    <w:rsid w:val="008D28B0"/>
    <w:rsid w:val="008D2B1F"/>
    <w:rsid w:val="008D2BA4"/>
    <w:rsid w:val="008D506B"/>
    <w:rsid w:val="008D6F31"/>
    <w:rsid w:val="008D7028"/>
    <w:rsid w:val="008D77B1"/>
    <w:rsid w:val="008D7EDE"/>
    <w:rsid w:val="008E00A4"/>
    <w:rsid w:val="008E02E8"/>
    <w:rsid w:val="008E06B4"/>
    <w:rsid w:val="008E1F74"/>
    <w:rsid w:val="008E202D"/>
    <w:rsid w:val="008E30B8"/>
    <w:rsid w:val="008E3F62"/>
    <w:rsid w:val="008E4977"/>
    <w:rsid w:val="008E4E72"/>
    <w:rsid w:val="008E6838"/>
    <w:rsid w:val="008E7352"/>
    <w:rsid w:val="008F0965"/>
    <w:rsid w:val="008F0E53"/>
    <w:rsid w:val="008F118D"/>
    <w:rsid w:val="008F3DAD"/>
    <w:rsid w:val="008F4022"/>
    <w:rsid w:val="008F5DFA"/>
    <w:rsid w:val="008F5E25"/>
    <w:rsid w:val="008F619F"/>
    <w:rsid w:val="008F6346"/>
    <w:rsid w:val="008F76A4"/>
    <w:rsid w:val="00901DA8"/>
    <w:rsid w:val="009028B9"/>
    <w:rsid w:val="00902E3D"/>
    <w:rsid w:val="00904774"/>
    <w:rsid w:val="00905EF6"/>
    <w:rsid w:val="009066AF"/>
    <w:rsid w:val="00906A7C"/>
    <w:rsid w:val="00910162"/>
    <w:rsid w:val="0091073F"/>
    <w:rsid w:val="00910BFC"/>
    <w:rsid w:val="00911436"/>
    <w:rsid w:val="0091184C"/>
    <w:rsid w:val="009120BB"/>
    <w:rsid w:val="00913492"/>
    <w:rsid w:val="00913D64"/>
    <w:rsid w:val="00914E81"/>
    <w:rsid w:val="00915E75"/>
    <w:rsid w:val="00916AD3"/>
    <w:rsid w:val="00916DEE"/>
    <w:rsid w:val="00916F87"/>
    <w:rsid w:val="009177EC"/>
    <w:rsid w:val="00917E30"/>
    <w:rsid w:val="00920C5D"/>
    <w:rsid w:val="009213F6"/>
    <w:rsid w:val="009223B1"/>
    <w:rsid w:val="009229FD"/>
    <w:rsid w:val="00923657"/>
    <w:rsid w:val="0092597A"/>
    <w:rsid w:val="00926747"/>
    <w:rsid w:val="00926EA5"/>
    <w:rsid w:val="00927D91"/>
    <w:rsid w:val="00931AFF"/>
    <w:rsid w:val="00932140"/>
    <w:rsid w:val="009321BE"/>
    <w:rsid w:val="0093280F"/>
    <w:rsid w:val="00933AFD"/>
    <w:rsid w:val="00933D95"/>
    <w:rsid w:val="009367A4"/>
    <w:rsid w:val="00937D93"/>
    <w:rsid w:val="009404D6"/>
    <w:rsid w:val="0094210C"/>
    <w:rsid w:val="00942528"/>
    <w:rsid w:val="009457BA"/>
    <w:rsid w:val="00945FB1"/>
    <w:rsid w:val="0094785F"/>
    <w:rsid w:val="00951DFF"/>
    <w:rsid w:val="0095285F"/>
    <w:rsid w:val="00952BD6"/>
    <w:rsid w:val="00952E85"/>
    <w:rsid w:val="009530BB"/>
    <w:rsid w:val="00953312"/>
    <w:rsid w:val="00954F63"/>
    <w:rsid w:val="00955B23"/>
    <w:rsid w:val="0095658C"/>
    <w:rsid w:val="00956D26"/>
    <w:rsid w:val="00956F27"/>
    <w:rsid w:val="0095785D"/>
    <w:rsid w:val="00957906"/>
    <w:rsid w:val="0095798F"/>
    <w:rsid w:val="00961672"/>
    <w:rsid w:val="0096257B"/>
    <w:rsid w:val="009626DE"/>
    <w:rsid w:val="0096300B"/>
    <w:rsid w:val="00964AFE"/>
    <w:rsid w:val="00964C75"/>
    <w:rsid w:val="00964F55"/>
    <w:rsid w:val="0096786D"/>
    <w:rsid w:val="00967D8E"/>
    <w:rsid w:val="0097087C"/>
    <w:rsid w:val="00973564"/>
    <w:rsid w:val="00973CCF"/>
    <w:rsid w:val="00974B21"/>
    <w:rsid w:val="009755C4"/>
    <w:rsid w:val="00977669"/>
    <w:rsid w:val="009777CB"/>
    <w:rsid w:val="00980186"/>
    <w:rsid w:val="00980EE3"/>
    <w:rsid w:val="00982008"/>
    <w:rsid w:val="0098201F"/>
    <w:rsid w:val="00982F79"/>
    <w:rsid w:val="00983855"/>
    <w:rsid w:val="00983C8F"/>
    <w:rsid w:val="00983CA2"/>
    <w:rsid w:val="0098410E"/>
    <w:rsid w:val="00984145"/>
    <w:rsid w:val="00984181"/>
    <w:rsid w:val="00985C4C"/>
    <w:rsid w:val="009861F2"/>
    <w:rsid w:val="009926D9"/>
    <w:rsid w:val="00992A35"/>
    <w:rsid w:val="00992A4B"/>
    <w:rsid w:val="00992B97"/>
    <w:rsid w:val="0099360D"/>
    <w:rsid w:val="009940BE"/>
    <w:rsid w:val="00994C2C"/>
    <w:rsid w:val="00995953"/>
    <w:rsid w:val="00995B6A"/>
    <w:rsid w:val="0099672D"/>
    <w:rsid w:val="009974FB"/>
    <w:rsid w:val="00997EF1"/>
    <w:rsid w:val="009A01EB"/>
    <w:rsid w:val="009A168F"/>
    <w:rsid w:val="009A2091"/>
    <w:rsid w:val="009A38D4"/>
    <w:rsid w:val="009A6E00"/>
    <w:rsid w:val="009A7A4E"/>
    <w:rsid w:val="009A7F11"/>
    <w:rsid w:val="009B01C8"/>
    <w:rsid w:val="009B147A"/>
    <w:rsid w:val="009B2045"/>
    <w:rsid w:val="009B204B"/>
    <w:rsid w:val="009B2705"/>
    <w:rsid w:val="009B2F32"/>
    <w:rsid w:val="009B70DC"/>
    <w:rsid w:val="009B7B11"/>
    <w:rsid w:val="009B7EF1"/>
    <w:rsid w:val="009C13FA"/>
    <w:rsid w:val="009C18AC"/>
    <w:rsid w:val="009C1B94"/>
    <w:rsid w:val="009C21DF"/>
    <w:rsid w:val="009C247A"/>
    <w:rsid w:val="009C2F06"/>
    <w:rsid w:val="009C3868"/>
    <w:rsid w:val="009C55E1"/>
    <w:rsid w:val="009C5FF0"/>
    <w:rsid w:val="009D1B09"/>
    <w:rsid w:val="009D2317"/>
    <w:rsid w:val="009D264B"/>
    <w:rsid w:val="009D32AE"/>
    <w:rsid w:val="009D3313"/>
    <w:rsid w:val="009D3807"/>
    <w:rsid w:val="009D3A1A"/>
    <w:rsid w:val="009D3BAA"/>
    <w:rsid w:val="009D4055"/>
    <w:rsid w:val="009D4756"/>
    <w:rsid w:val="009D4F45"/>
    <w:rsid w:val="009D68F8"/>
    <w:rsid w:val="009D7222"/>
    <w:rsid w:val="009D7422"/>
    <w:rsid w:val="009D78BC"/>
    <w:rsid w:val="009D7D2F"/>
    <w:rsid w:val="009D7FE1"/>
    <w:rsid w:val="009E020F"/>
    <w:rsid w:val="009E180C"/>
    <w:rsid w:val="009E1E3B"/>
    <w:rsid w:val="009E265D"/>
    <w:rsid w:val="009E4822"/>
    <w:rsid w:val="009E5094"/>
    <w:rsid w:val="009E6D3E"/>
    <w:rsid w:val="009E70BA"/>
    <w:rsid w:val="009F08B9"/>
    <w:rsid w:val="009F1226"/>
    <w:rsid w:val="009F20B6"/>
    <w:rsid w:val="009F2AD5"/>
    <w:rsid w:val="009F3267"/>
    <w:rsid w:val="009F3EFB"/>
    <w:rsid w:val="009F60E4"/>
    <w:rsid w:val="009F74AB"/>
    <w:rsid w:val="009F769B"/>
    <w:rsid w:val="009F7795"/>
    <w:rsid w:val="00A00AFA"/>
    <w:rsid w:val="00A025AF"/>
    <w:rsid w:val="00A02995"/>
    <w:rsid w:val="00A029A8"/>
    <w:rsid w:val="00A0357D"/>
    <w:rsid w:val="00A03FAF"/>
    <w:rsid w:val="00A044F6"/>
    <w:rsid w:val="00A04F04"/>
    <w:rsid w:val="00A05EA8"/>
    <w:rsid w:val="00A061BC"/>
    <w:rsid w:val="00A063A3"/>
    <w:rsid w:val="00A06BE7"/>
    <w:rsid w:val="00A10038"/>
    <w:rsid w:val="00A10523"/>
    <w:rsid w:val="00A10728"/>
    <w:rsid w:val="00A115E1"/>
    <w:rsid w:val="00A11A86"/>
    <w:rsid w:val="00A1282C"/>
    <w:rsid w:val="00A13C59"/>
    <w:rsid w:val="00A13CCB"/>
    <w:rsid w:val="00A15F42"/>
    <w:rsid w:val="00A163FA"/>
    <w:rsid w:val="00A16EDC"/>
    <w:rsid w:val="00A170A3"/>
    <w:rsid w:val="00A17CE1"/>
    <w:rsid w:val="00A204AC"/>
    <w:rsid w:val="00A215D2"/>
    <w:rsid w:val="00A217AF"/>
    <w:rsid w:val="00A217F4"/>
    <w:rsid w:val="00A21E79"/>
    <w:rsid w:val="00A225BE"/>
    <w:rsid w:val="00A23275"/>
    <w:rsid w:val="00A23A87"/>
    <w:rsid w:val="00A23A91"/>
    <w:rsid w:val="00A23E05"/>
    <w:rsid w:val="00A25878"/>
    <w:rsid w:val="00A266D4"/>
    <w:rsid w:val="00A2714D"/>
    <w:rsid w:val="00A274FA"/>
    <w:rsid w:val="00A277E5"/>
    <w:rsid w:val="00A27896"/>
    <w:rsid w:val="00A31345"/>
    <w:rsid w:val="00A31925"/>
    <w:rsid w:val="00A32A24"/>
    <w:rsid w:val="00A32DE9"/>
    <w:rsid w:val="00A33BDF"/>
    <w:rsid w:val="00A33E43"/>
    <w:rsid w:val="00A35866"/>
    <w:rsid w:val="00A36681"/>
    <w:rsid w:val="00A3790F"/>
    <w:rsid w:val="00A37E6D"/>
    <w:rsid w:val="00A4006A"/>
    <w:rsid w:val="00A4038A"/>
    <w:rsid w:val="00A40E3B"/>
    <w:rsid w:val="00A42D2D"/>
    <w:rsid w:val="00A42DCD"/>
    <w:rsid w:val="00A438DB"/>
    <w:rsid w:val="00A4490B"/>
    <w:rsid w:val="00A44FC6"/>
    <w:rsid w:val="00A454EE"/>
    <w:rsid w:val="00A4594F"/>
    <w:rsid w:val="00A50ACF"/>
    <w:rsid w:val="00A515FE"/>
    <w:rsid w:val="00A52151"/>
    <w:rsid w:val="00A5364F"/>
    <w:rsid w:val="00A53BBF"/>
    <w:rsid w:val="00A54DBD"/>
    <w:rsid w:val="00A56294"/>
    <w:rsid w:val="00A56735"/>
    <w:rsid w:val="00A576F2"/>
    <w:rsid w:val="00A60506"/>
    <w:rsid w:val="00A6080E"/>
    <w:rsid w:val="00A610D2"/>
    <w:rsid w:val="00A6127C"/>
    <w:rsid w:val="00A614E3"/>
    <w:rsid w:val="00A62C4E"/>
    <w:rsid w:val="00A6367E"/>
    <w:rsid w:val="00A63AD9"/>
    <w:rsid w:val="00A64126"/>
    <w:rsid w:val="00A64EC6"/>
    <w:rsid w:val="00A65611"/>
    <w:rsid w:val="00A65C5C"/>
    <w:rsid w:val="00A66A1B"/>
    <w:rsid w:val="00A73070"/>
    <w:rsid w:val="00A748E1"/>
    <w:rsid w:val="00A75048"/>
    <w:rsid w:val="00A750A9"/>
    <w:rsid w:val="00A750C7"/>
    <w:rsid w:val="00A750DC"/>
    <w:rsid w:val="00A76FF9"/>
    <w:rsid w:val="00A7748E"/>
    <w:rsid w:val="00A779F0"/>
    <w:rsid w:val="00A77C9D"/>
    <w:rsid w:val="00A80635"/>
    <w:rsid w:val="00A81DB7"/>
    <w:rsid w:val="00A8263C"/>
    <w:rsid w:val="00A82D65"/>
    <w:rsid w:val="00A83C16"/>
    <w:rsid w:val="00A849EF"/>
    <w:rsid w:val="00A84BD2"/>
    <w:rsid w:val="00A84C9D"/>
    <w:rsid w:val="00A85177"/>
    <w:rsid w:val="00A854F0"/>
    <w:rsid w:val="00A87B04"/>
    <w:rsid w:val="00A90CA4"/>
    <w:rsid w:val="00A934FA"/>
    <w:rsid w:val="00A944E1"/>
    <w:rsid w:val="00A95869"/>
    <w:rsid w:val="00AA063C"/>
    <w:rsid w:val="00AA0C3E"/>
    <w:rsid w:val="00AA0FD0"/>
    <w:rsid w:val="00AA2F24"/>
    <w:rsid w:val="00AA3AD0"/>
    <w:rsid w:val="00AA3D81"/>
    <w:rsid w:val="00AA4EC7"/>
    <w:rsid w:val="00AA5738"/>
    <w:rsid w:val="00AA6763"/>
    <w:rsid w:val="00AA6877"/>
    <w:rsid w:val="00AA708F"/>
    <w:rsid w:val="00AA71B2"/>
    <w:rsid w:val="00AB0522"/>
    <w:rsid w:val="00AB0E5C"/>
    <w:rsid w:val="00AB0F00"/>
    <w:rsid w:val="00AB116C"/>
    <w:rsid w:val="00AB16AA"/>
    <w:rsid w:val="00AB1FFF"/>
    <w:rsid w:val="00AB4956"/>
    <w:rsid w:val="00AB73F0"/>
    <w:rsid w:val="00AC027F"/>
    <w:rsid w:val="00AC08F1"/>
    <w:rsid w:val="00AC0E99"/>
    <w:rsid w:val="00AC149C"/>
    <w:rsid w:val="00AC22BC"/>
    <w:rsid w:val="00AC25FE"/>
    <w:rsid w:val="00AC310E"/>
    <w:rsid w:val="00AC369B"/>
    <w:rsid w:val="00AC4A69"/>
    <w:rsid w:val="00AC4EBA"/>
    <w:rsid w:val="00AC5CE8"/>
    <w:rsid w:val="00AC66EC"/>
    <w:rsid w:val="00AC6D5E"/>
    <w:rsid w:val="00AC706A"/>
    <w:rsid w:val="00AC7738"/>
    <w:rsid w:val="00AC7A4F"/>
    <w:rsid w:val="00AC7C93"/>
    <w:rsid w:val="00AC7EA8"/>
    <w:rsid w:val="00AC7F53"/>
    <w:rsid w:val="00AC7FCD"/>
    <w:rsid w:val="00AD03E6"/>
    <w:rsid w:val="00AD0581"/>
    <w:rsid w:val="00AD0E0A"/>
    <w:rsid w:val="00AD2205"/>
    <w:rsid w:val="00AD2B07"/>
    <w:rsid w:val="00AD36EA"/>
    <w:rsid w:val="00AD4926"/>
    <w:rsid w:val="00AD4DFC"/>
    <w:rsid w:val="00AD5CFE"/>
    <w:rsid w:val="00AD6899"/>
    <w:rsid w:val="00AD6C8E"/>
    <w:rsid w:val="00AD785A"/>
    <w:rsid w:val="00AE0C10"/>
    <w:rsid w:val="00AE0FC0"/>
    <w:rsid w:val="00AE12D3"/>
    <w:rsid w:val="00AE1F52"/>
    <w:rsid w:val="00AE305C"/>
    <w:rsid w:val="00AE41A5"/>
    <w:rsid w:val="00AE44E8"/>
    <w:rsid w:val="00AE5BA1"/>
    <w:rsid w:val="00AE70FF"/>
    <w:rsid w:val="00AF010D"/>
    <w:rsid w:val="00AF023D"/>
    <w:rsid w:val="00AF304F"/>
    <w:rsid w:val="00AF3652"/>
    <w:rsid w:val="00AF3E57"/>
    <w:rsid w:val="00AF3FB9"/>
    <w:rsid w:val="00AF4508"/>
    <w:rsid w:val="00AF5D81"/>
    <w:rsid w:val="00AF78E0"/>
    <w:rsid w:val="00AF7F96"/>
    <w:rsid w:val="00AF7FE7"/>
    <w:rsid w:val="00B0263F"/>
    <w:rsid w:val="00B027B0"/>
    <w:rsid w:val="00B02813"/>
    <w:rsid w:val="00B04425"/>
    <w:rsid w:val="00B04F7C"/>
    <w:rsid w:val="00B05277"/>
    <w:rsid w:val="00B05AB9"/>
    <w:rsid w:val="00B05B5C"/>
    <w:rsid w:val="00B10DFA"/>
    <w:rsid w:val="00B10ED5"/>
    <w:rsid w:val="00B117C5"/>
    <w:rsid w:val="00B11D11"/>
    <w:rsid w:val="00B13CBC"/>
    <w:rsid w:val="00B1583E"/>
    <w:rsid w:val="00B161B6"/>
    <w:rsid w:val="00B16592"/>
    <w:rsid w:val="00B17264"/>
    <w:rsid w:val="00B1774C"/>
    <w:rsid w:val="00B17F0D"/>
    <w:rsid w:val="00B208E9"/>
    <w:rsid w:val="00B211D8"/>
    <w:rsid w:val="00B21AE3"/>
    <w:rsid w:val="00B2300A"/>
    <w:rsid w:val="00B2323C"/>
    <w:rsid w:val="00B239C0"/>
    <w:rsid w:val="00B24DB1"/>
    <w:rsid w:val="00B24EF8"/>
    <w:rsid w:val="00B25EC7"/>
    <w:rsid w:val="00B26138"/>
    <w:rsid w:val="00B26338"/>
    <w:rsid w:val="00B265E9"/>
    <w:rsid w:val="00B2753E"/>
    <w:rsid w:val="00B30DE3"/>
    <w:rsid w:val="00B3160C"/>
    <w:rsid w:val="00B31901"/>
    <w:rsid w:val="00B32D61"/>
    <w:rsid w:val="00B33AB4"/>
    <w:rsid w:val="00B33E6B"/>
    <w:rsid w:val="00B360EF"/>
    <w:rsid w:val="00B37B7D"/>
    <w:rsid w:val="00B4118A"/>
    <w:rsid w:val="00B414B3"/>
    <w:rsid w:val="00B41FBC"/>
    <w:rsid w:val="00B449A0"/>
    <w:rsid w:val="00B44FE9"/>
    <w:rsid w:val="00B450F2"/>
    <w:rsid w:val="00B45494"/>
    <w:rsid w:val="00B45E96"/>
    <w:rsid w:val="00B46724"/>
    <w:rsid w:val="00B4740A"/>
    <w:rsid w:val="00B47AFA"/>
    <w:rsid w:val="00B51644"/>
    <w:rsid w:val="00B529C0"/>
    <w:rsid w:val="00B52F1A"/>
    <w:rsid w:val="00B53A4E"/>
    <w:rsid w:val="00B54281"/>
    <w:rsid w:val="00B54548"/>
    <w:rsid w:val="00B54BFB"/>
    <w:rsid w:val="00B55D82"/>
    <w:rsid w:val="00B565E0"/>
    <w:rsid w:val="00B5698B"/>
    <w:rsid w:val="00B56F9E"/>
    <w:rsid w:val="00B60CE2"/>
    <w:rsid w:val="00B60E7A"/>
    <w:rsid w:val="00B61888"/>
    <w:rsid w:val="00B61D06"/>
    <w:rsid w:val="00B62DB5"/>
    <w:rsid w:val="00B6375B"/>
    <w:rsid w:val="00B6420E"/>
    <w:rsid w:val="00B6621B"/>
    <w:rsid w:val="00B669B1"/>
    <w:rsid w:val="00B6704A"/>
    <w:rsid w:val="00B677A7"/>
    <w:rsid w:val="00B70AD3"/>
    <w:rsid w:val="00B71BF7"/>
    <w:rsid w:val="00B71F1F"/>
    <w:rsid w:val="00B73635"/>
    <w:rsid w:val="00B73931"/>
    <w:rsid w:val="00B75034"/>
    <w:rsid w:val="00B75303"/>
    <w:rsid w:val="00B811C0"/>
    <w:rsid w:val="00B8275E"/>
    <w:rsid w:val="00B82E4A"/>
    <w:rsid w:val="00B83B09"/>
    <w:rsid w:val="00B841A6"/>
    <w:rsid w:val="00B84452"/>
    <w:rsid w:val="00B8459B"/>
    <w:rsid w:val="00B8462E"/>
    <w:rsid w:val="00B852D3"/>
    <w:rsid w:val="00B85649"/>
    <w:rsid w:val="00B8594D"/>
    <w:rsid w:val="00B85A03"/>
    <w:rsid w:val="00B87554"/>
    <w:rsid w:val="00B9024A"/>
    <w:rsid w:val="00B91967"/>
    <w:rsid w:val="00B919FE"/>
    <w:rsid w:val="00B92351"/>
    <w:rsid w:val="00B9271E"/>
    <w:rsid w:val="00B9384D"/>
    <w:rsid w:val="00B93E4A"/>
    <w:rsid w:val="00B942CA"/>
    <w:rsid w:val="00B94BF1"/>
    <w:rsid w:val="00B95A0E"/>
    <w:rsid w:val="00B95B23"/>
    <w:rsid w:val="00B95BF6"/>
    <w:rsid w:val="00B9615A"/>
    <w:rsid w:val="00B966FF"/>
    <w:rsid w:val="00BA02F7"/>
    <w:rsid w:val="00BA1D3B"/>
    <w:rsid w:val="00BA2068"/>
    <w:rsid w:val="00BA2C23"/>
    <w:rsid w:val="00BA3E22"/>
    <w:rsid w:val="00BA4217"/>
    <w:rsid w:val="00BA443E"/>
    <w:rsid w:val="00BA62E0"/>
    <w:rsid w:val="00BA6B9A"/>
    <w:rsid w:val="00BA6D2E"/>
    <w:rsid w:val="00BB07BC"/>
    <w:rsid w:val="00BB0F49"/>
    <w:rsid w:val="00BB13F7"/>
    <w:rsid w:val="00BB1922"/>
    <w:rsid w:val="00BB1C23"/>
    <w:rsid w:val="00BB1FF5"/>
    <w:rsid w:val="00BB2213"/>
    <w:rsid w:val="00BB24A9"/>
    <w:rsid w:val="00BB2ADC"/>
    <w:rsid w:val="00BB34FF"/>
    <w:rsid w:val="00BB4637"/>
    <w:rsid w:val="00BB6766"/>
    <w:rsid w:val="00BB72CA"/>
    <w:rsid w:val="00BB7760"/>
    <w:rsid w:val="00BB7C4A"/>
    <w:rsid w:val="00BB7C4D"/>
    <w:rsid w:val="00BC25EC"/>
    <w:rsid w:val="00BC2A84"/>
    <w:rsid w:val="00BC4625"/>
    <w:rsid w:val="00BC5227"/>
    <w:rsid w:val="00BC575D"/>
    <w:rsid w:val="00BC5CB1"/>
    <w:rsid w:val="00BC60D6"/>
    <w:rsid w:val="00BC67FA"/>
    <w:rsid w:val="00BC7540"/>
    <w:rsid w:val="00BC77EE"/>
    <w:rsid w:val="00BC7D35"/>
    <w:rsid w:val="00BD0952"/>
    <w:rsid w:val="00BD1793"/>
    <w:rsid w:val="00BD2F51"/>
    <w:rsid w:val="00BD3D33"/>
    <w:rsid w:val="00BD4DB4"/>
    <w:rsid w:val="00BD5529"/>
    <w:rsid w:val="00BD58BC"/>
    <w:rsid w:val="00BD7FA5"/>
    <w:rsid w:val="00BE00BA"/>
    <w:rsid w:val="00BE0323"/>
    <w:rsid w:val="00BE04E5"/>
    <w:rsid w:val="00BE1197"/>
    <w:rsid w:val="00BE1DB2"/>
    <w:rsid w:val="00BE246B"/>
    <w:rsid w:val="00BE2CF6"/>
    <w:rsid w:val="00BE323E"/>
    <w:rsid w:val="00BE3CE3"/>
    <w:rsid w:val="00BE51AE"/>
    <w:rsid w:val="00BE565A"/>
    <w:rsid w:val="00BE5C0A"/>
    <w:rsid w:val="00BE5F34"/>
    <w:rsid w:val="00BE6EA6"/>
    <w:rsid w:val="00BE7609"/>
    <w:rsid w:val="00BF06DA"/>
    <w:rsid w:val="00BF0AAD"/>
    <w:rsid w:val="00BF11B1"/>
    <w:rsid w:val="00BF1682"/>
    <w:rsid w:val="00BF1A57"/>
    <w:rsid w:val="00BF2121"/>
    <w:rsid w:val="00BF2906"/>
    <w:rsid w:val="00BF2D1E"/>
    <w:rsid w:val="00BF3B41"/>
    <w:rsid w:val="00BF4063"/>
    <w:rsid w:val="00BF4C2B"/>
    <w:rsid w:val="00BF55FA"/>
    <w:rsid w:val="00BF689B"/>
    <w:rsid w:val="00BF721B"/>
    <w:rsid w:val="00C00E0C"/>
    <w:rsid w:val="00C02444"/>
    <w:rsid w:val="00C02551"/>
    <w:rsid w:val="00C02D3F"/>
    <w:rsid w:val="00C03B29"/>
    <w:rsid w:val="00C03EB6"/>
    <w:rsid w:val="00C04CE9"/>
    <w:rsid w:val="00C05EF8"/>
    <w:rsid w:val="00C07B84"/>
    <w:rsid w:val="00C10B98"/>
    <w:rsid w:val="00C11551"/>
    <w:rsid w:val="00C11CA8"/>
    <w:rsid w:val="00C144B4"/>
    <w:rsid w:val="00C15CF7"/>
    <w:rsid w:val="00C15DB0"/>
    <w:rsid w:val="00C15F0C"/>
    <w:rsid w:val="00C16282"/>
    <w:rsid w:val="00C168C7"/>
    <w:rsid w:val="00C1709B"/>
    <w:rsid w:val="00C1740C"/>
    <w:rsid w:val="00C17759"/>
    <w:rsid w:val="00C207DF"/>
    <w:rsid w:val="00C210EE"/>
    <w:rsid w:val="00C22650"/>
    <w:rsid w:val="00C237DA"/>
    <w:rsid w:val="00C23ADE"/>
    <w:rsid w:val="00C23C9C"/>
    <w:rsid w:val="00C24F89"/>
    <w:rsid w:val="00C267E0"/>
    <w:rsid w:val="00C26CF3"/>
    <w:rsid w:val="00C26D8A"/>
    <w:rsid w:val="00C27F9D"/>
    <w:rsid w:val="00C3001E"/>
    <w:rsid w:val="00C304FA"/>
    <w:rsid w:val="00C30CA7"/>
    <w:rsid w:val="00C30EB0"/>
    <w:rsid w:val="00C317DD"/>
    <w:rsid w:val="00C32EE0"/>
    <w:rsid w:val="00C33ABD"/>
    <w:rsid w:val="00C3452C"/>
    <w:rsid w:val="00C34F0D"/>
    <w:rsid w:val="00C377D4"/>
    <w:rsid w:val="00C4061A"/>
    <w:rsid w:val="00C41F22"/>
    <w:rsid w:val="00C42262"/>
    <w:rsid w:val="00C42276"/>
    <w:rsid w:val="00C440CD"/>
    <w:rsid w:val="00C44BE5"/>
    <w:rsid w:val="00C44EA6"/>
    <w:rsid w:val="00C452F5"/>
    <w:rsid w:val="00C4649B"/>
    <w:rsid w:val="00C511C6"/>
    <w:rsid w:val="00C514E1"/>
    <w:rsid w:val="00C518C2"/>
    <w:rsid w:val="00C52B35"/>
    <w:rsid w:val="00C52D58"/>
    <w:rsid w:val="00C52FA7"/>
    <w:rsid w:val="00C53CE8"/>
    <w:rsid w:val="00C54511"/>
    <w:rsid w:val="00C54FCA"/>
    <w:rsid w:val="00C562FA"/>
    <w:rsid w:val="00C575CE"/>
    <w:rsid w:val="00C57FB2"/>
    <w:rsid w:val="00C608DF"/>
    <w:rsid w:val="00C63A9A"/>
    <w:rsid w:val="00C645D3"/>
    <w:rsid w:val="00C6477F"/>
    <w:rsid w:val="00C6518C"/>
    <w:rsid w:val="00C665C4"/>
    <w:rsid w:val="00C67165"/>
    <w:rsid w:val="00C7028F"/>
    <w:rsid w:val="00C71400"/>
    <w:rsid w:val="00C71E47"/>
    <w:rsid w:val="00C73240"/>
    <w:rsid w:val="00C73BCB"/>
    <w:rsid w:val="00C740F7"/>
    <w:rsid w:val="00C746E0"/>
    <w:rsid w:val="00C74AD7"/>
    <w:rsid w:val="00C769F7"/>
    <w:rsid w:val="00C76E97"/>
    <w:rsid w:val="00C76FBE"/>
    <w:rsid w:val="00C7749E"/>
    <w:rsid w:val="00C801E3"/>
    <w:rsid w:val="00C81791"/>
    <w:rsid w:val="00C81B4F"/>
    <w:rsid w:val="00C824C6"/>
    <w:rsid w:val="00C83DCB"/>
    <w:rsid w:val="00C84092"/>
    <w:rsid w:val="00C841F2"/>
    <w:rsid w:val="00C845EF"/>
    <w:rsid w:val="00C85841"/>
    <w:rsid w:val="00C85BC1"/>
    <w:rsid w:val="00C85D09"/>
    <w:rsid w:val="00C867CE"/>
    <w:rsid w:val="00C87131"/>
    <w:rsid w:val="00C879EF"/>
    <w:rsid w:val="00C9000A"/>
    <w:rsid w:val="00C903F8"/>
    <w:rsid w:val="00C90E05"/>
    <w:rsid w:val="00C92215"/>
    <w:rsid w:val="00C94D24"/>
    <w:rsid w:val="00C9594F"/>
    <w:rsid w:val="00C95EF5"/>
    <w:rsid w:val="00C96A35"/>
    <w:rsid w:val="00C96FA5"/>
    <w:rsid w:val="00C97653"/>
    <w:rsid w:val="00CA0F05"/>
    <w:rsid w:val="00CA24D9"/>
    <w:rsid w:val="00CA2A0F"/>
    <w:rsid w:val="00CA30ED"/>
    <w:rsid w:val="00CA3D52"/>
    <w:rsid w:val="00CA4A2F"/>
    <w:rsid w:val="00CA4E7A"/>
    <w:rsid w:val="00CA55CE"/>
    <w:rsid w:val="00CA5A5D"/>
    <w:rsid w:val="00CA6A62"/>
    <w:rsid w:val="00CB02D7"/>
    <w:rsid w:val="00CB0B2C"/>
    <w:rsid w:val="00CB28E3"/>
    <w:rsid w:val="00CB2F46"/>
    <w:rsid w:val="00CB348A"/>
    <w:rsid w:val="00CB4416"/>
    <w:rsid w:val="00CB57C8"/>
    <w:rsid w:val="00CB722F"/>
    <w:rsid w:val="00CB72FC"/>
    <w:rsid w:val="00CB756F"/>
    <w:rsid w:val="00CC034C"/>
    <w:rsid w:val="00CC06C1"/>
    <w:rsid w:val="00CC12E4"/>
    <w:rsid w:val="00CC175D"/>
    <w:rsid w:val="00CC211F"/>
    <w:rsid w:val="00CC2BFB"/>
    <w:rsid w:val="00CC49DB"/>
    <w:rsid w:val="00CC6680"/>
    <w:rsid w:val="00CC6AD8"/>
    <w:rsid w:val="00CC6DA3"/>
    <w:rsid w:val="00CC723C"/>
    <w:rsid w:val="00CC7321"/>
    <w:rsid w:val="00CC7575"/>
    <w:rsid w:val="00CC7859"/>
    <w:rsid w:val="00CD114D"/>
    <w:rsid w:val="00CD3644"/>
    <w:rsid w:val="00CD3BA1"/>
    <w:rsid w:val="00CD4B43"/>
    <w:rsid w:val="00CD5B2E"/>
    <w:rsid w:val="00CD66E1"/>
    <w:rsid w:val="00CE1422"/>
    <w:rsid w:val="00CE2429"/>
    <w:rsid w:val="00CE4771"/>
    <w:rsid w:val="00CE4A89"/>
    <w:rsid w:val="00CE4CCF"/>
    <w:rsid w:val="00CE515C"/>
    <w:rsid w:val="00CE51BE"/>
    <w:rsid w:val="00CE58AD"/>
    <w:rsid w:val="00CE6241"/>
    <w:rsid w:val="00CE66C9"/>
    <w:rsid w:val="00CE7E1A"/>
    <w:rsid w:val="00CF1927"/>
    <w:rsid w:val="00CF1EB6"/>
    <w:rsid w:val="00CF286C"/>
    <w:rsid w:val="00CF3B4E"/>
    <w:rsid w:val="00CF4AB1"/>
    <w:rsid w:val="00CF6EF6"/>
    <w:rsid w:val="00CF72E4"/>
    <w:rsid w:val="00CF7378"/>
    <w:rsid w:val="00CF7D67"/>
    <w:rsid w:val="00D00266"/>
    <w:rsid w:val="00D02AA5"/>
    <w:rsid w:val="00D03000"/>
    <w:rsid w:val="00D049ED"/>
    <w:rsid w:val="00D04D9B"/>
    <w:rsid w:val="00D04FEE"/>
    <w:rsid w:val="00D0610F"/>
    <w:rsid w:val="00D06B50"/>
    <w:rsid w:val="00D10253"/>
    <w:rsid w:val="00D10FBA"/>
    <w:rsid w:val="00D10FF3"/>
    <w:rsid w:val="00D110B8"/>
    <w:rsid w:val="00D119AA"/>
    <w:rsid w:val="00D11D1E"/>
    <w:rsid w:val="00D138A1"/>
    <w:rsid w:val="00D14D0E"/>
    <w:rsid w:val="00D16361"/>
    <w:rsid w:val="00D166F4"/>
    <w:rsid w:val="00D167DE"/>
    <w:rsid w:val="00D179ED"/>
    <w:rsid w:val="00D21837"/>
    <w:rsid w:val="00D21B2E"/>
    <w:rsid w:val="00D24415"/>
    <w:rsid w:val="00D249E9"/>
    <w:rsid w:val="00D2610B"/>
    <w:rsid w:val="00D26194"/>
    <w:rsid w:val="00D27FFE"/>
    <w:rsid w:val="00D30369"/>
    <w:rsid w:val="00D30438"/>
    <w:rsid w:val="00D3124A"/>
    <w:rsid w:val="00D31920"/>
    <w:rsid w:val="00D32F57"/>
    <w:rsid w:val="00D32F66"/>
    <w:rsid w:val="00D3371E"/>
    <w:rsid w:val="00D342F2"/>
    <w:rsid w:val="00D35FD9"/>
    <w:rsid w:val="00D36025"/>
    <w:rsid w:val="00D374C7"/>
    <w:rsid w:val="00D4018C"/>
    <w:rsid w:val="00D435A9"/>
    <w:rsid w:val="00D438FB"/>
    <w:rsid w:val="00D43ACF"/>
    <w:rsid w:val="00D43B1C"/>
    <w:rsid w:val="00D43F60"/>
    <w:rsid w:val="00D44B69"/>
    <w:rsid w:val="00D4573A"/>
    <w:rsid w:val="00D46AA6"/>
    <w:rsid w:val="00D47098"/>
    <w:rsid w:val="00D475BF"/>
    <w:rsid w:val="00D477AB"/>
    <w:rsid w:val="00D50F12"/>
    <w:rsid w:val="00D54DE5"/>
    <w:rsid w:val="00D5502C"/>
    <w:rsid w:val="00D55105"/>
    <w:rsid w:val="00D5656E"/>
    <w:rsid w:val="00D56DF8"/>
    <w:rsid w:val="00D570AD"/>
    <w:rsid w:val="00D5774C"/>
    <w:rsid w:val="00D6009F"/>
    <w:rsid w:val="00D60CF4"/>
    <w:rsid w:val="00D613BC"/>
    <w:rsid w:val="00D62259"/>
    <w:rsid w:val="00D623D6"/>
    <w:rsid w:val="00D63A7E"/>
    <w:rsid w:val="00D63D31"/>
    <w:rsid w:val="00D646B9"/>
    <w:rsid w:val="00D66718"/>
    <w:rsid w:val="00D67234"/>
    <w:rsid w:val="00D71C25"/>
    <w:rsid w:val="00D72241"/>
    <w:rsid w:val="00D72F1C"/>
    <w:rsid w:val="00D74862"/>
    <w:rsid w:val="00D755EB"/>
    <w:rsid w:val="00D7698A"/>
    <w:rsid w:val="00D76F75"/>
    <w:rsid w:val="00D7790A"/>
    <w:rsid w:val="00D816AC"/>
    <w:rsid w:val="00D81887"/>
    <w:rsid w:val="00D8276C"/>
    <w:rsid w:val="00D82F3E"/>
    <w:rsid w:val="00D83A90"/>
    <w:rsid w:val="00D83E61"/>
    <w:rsid w:val="00D84AE6"/>
    <w:rsid w:val="00D84ED2"/>
    <w:rsid w:val="00D8516A"/>
    <w:rsid w:val="00D85F9D"/>
    <w:rsid w:val="00D860CC"/>
    <w:rsid w:val="00D8702F"/>
    <w:rsid w:val="00D87EF5"/>
    <w:rsid w:val="00D9049E"/>
    <w:rsid w:val="00D907B1"/>
    <w:rsid w:val="00D90B7F"/>
    <w:rsid w:val="00D914B4"/>
    <w:rsid w:val="00D916B8"/>
    <w:rsid w:val="00D918DF"/>
    <w:rsid w:val="00D9226D"/>
    <w:rsid w:val="00D92BDF"/>
    <w:rsid w:val="00D92DF5"/>
    <w:rsid w:val="00D94EA5"/>
    <w:rsid w:val="00D95280"/>
    <w:rsid w:val="00D96B2A"/>
    <w:rsid w:val="00DA07CD"/>
    <w:rsid w:val="00DA184B"/>
    <w:rsid w:val="00DA18CF"/>
    <w:rsid w:val="00DA22F0"/>
    <w:rsid w:val="00DA26C6"/>
    <w:rsid w:val="00DA31F9"/>
    <w:rsid w:val="00DA4241"/>
    <w:rsid w:val="00DA43FE"/>
    <w:rsid w:val="00DA46AB"/>
    <w:rsid w:val="00DA517B"/>
    <w:rsid w:val="00DA561C"/>
    <w:rsid w:val="00DA5C94"/>
    <w:rsid w:val="00DA6130"/>
    <w:rsid w:val="00DA698E"/>
    <w:rsid w:val="00DA75DB"/>
    <w:rsid w:val="00DA79BC"/>
    <w:rsid w:val="00DB0001"/>
    <w:rsid w:val="00DB1321"/>
    <w:rsid w:val="00DB3B2F"/>
    <w:rsid w:val="00DB4402"/>
    <w:rsid w:val="00DB4DED"/>
    <w:rsid w:val="00DB5653"/>
    <w:rsid w:val="00DB5B09"/>
    <w:rsid w:val="00DC0561"/>
    <w:rsid w:val="00DC20DA"/>
    <w:rsid w:val="00DC210B"/>
    <w:rsid w:val="00DC2BF4"/>
    <w:rsid w:val="00DC389D"/>
    <w:rsid w:val="00DC60CA"/>
    <w:rsid w:val="00DC6D16"/>
    <w:rsid w:val="00DC7332"/>
    <w:rsid w:val="00DD0510"/>
    <w:rsid w:val="00DD0801"/>
    <w:rsid w:val="00DD0E4F"/>
    <w:rsid w:val="00DD1648"/>
    <w:rsid w:val="00DD5358"/>
    <w:rsid w:val="00DD5A36"/>
    <w:rsid w:val="00DD5A78"/>
    <w:rsid w:val="00DD7A45"/>
    <w:rsid w:val="00DD7E0A"/>
    <w:rsid w:val="00DE0E0F"/>
    <w:rsid w:val="00DE1981"/>
    <w:rsid w:val="00DE2146"/>
    <w:rsid w:val="00DE4980"/>
    <w:rsid w:val="00DE580A"/>
    <w:rsid w:val="00DE7B2E"/>
    <w:rsid w:val="00DE7D2D"/>
    <w:rsid w:val="00DF0070"/>
    <w:rsid w:val="00DF175F"/>
    <w:rsid w:val="00DF1AE1"/>
    <w:rsid w:val="00DF22BE"/>
    <w:rsid w:val="00DF3FF2"/>
    <w:rsid w:val="00DF45D0"/>
    <w:rsid w:val="00DF5B67"/>
    <w:rsid w:val="00DF669A"/>
    <w:rsid w:val="00DF6737"/>
    <w:rsid w:val="00DF6CDF"/>
    <w:rsid w:val="00DF7067"/>
    <w:rsid w:val="00DF74AE"/>
    <w:rsid w:val="00E015DA"/>
    <w:rsid w:val="00E01872"/>
    <w:rsid w:val="00E01C70"/>
    <w:rsid w:val="00E0248B"/>
    <w:rsid w:val="00E03502"/>
    <w:rsid w:val="00E03CD8"/>
    <w:rsid w:val="00E04521"/>
    <w:rsid w:val="00E047E3"/>
    <w:rsid w:val="00E06111"/>
    <w:rsid w:val="00E06DF8"/>
    <w:rsid w:val="00E071E0"/>
    <w:rsid w:val="00E07B06"/>
    <w:rsid w:val="00E07C3B"/>
    <w:rsid w:val="00E07DAD"/>
    <w:rsid w:val="00E07E58"/>
    <w:rsid w:val="00E11313"/>
    <w:rsid w:val="00E11B6B"/>
    <w:rsid w:val="00E12B40"/>
    <w:rsid w:val="00E14246"/>
    <w:rsid w:val="00E14498"/>
    <w:rsid w:val="00E15863"/>
    <w:rsid w:val="00E1667E"/>
    <w:rsid w:val="00E17447"/>
    <w:rsid w:val="00E17ABF"/>
    <w:rsid w:val="00E20BDA"/>
    <w:rsid w:val="00E23477"/>
    <w:rsid w:val="00E239E1"/>
    <w:rsid w:val="00E23D7A"/>
    <w:rsid w:val="00E23F44"/>
    <w:rsid w:val="00E25713"/>
    <w:rsid w:val="00E26A36"/>
    <w:rsid w:val="00E26E1B"/>
    <w:rsid w:val="00E26E5D"/>
    <w:rsid w:val="00E27E9B"/>
    <w:rsid w:val="00E3036D"/>
    <w:rsid w:val="00E30FB0"/>
    <w:rsid w:val="00E31A68"/>
    <w:rsid w:val="00E32ADE"/>
    <w:rsid w:val="00E32BDB"/>
    <w:rsid w:val="00E32EDE"/>
    <w:rsid w:val="00E348E8"/>
    <w:rsid w:val="00E34909"/>
    <w:rsid w:val="00E34FB0"/>
    <w:rsid w:val="00E35ED5"/>
    <w:rsid w:val="00E36CDC"/>
    <w:rsid w:val="00E37F06"/>
    <w:rsid w:val="00E4169E"/>
    <w:rsid w:val="00E41D19"/>
    <w:rsid w:val="00E4257D"/>
    <w:rsid w:val="00E425D1"/>
    <w:rsid w:val="00E42B25"/>
    <w:rsid w:val="00E42B67"/>
    <w:rsid w:val="00E43EAA"/>
    <w:rsid w:val="00E4400B"/>
    <w:rsid w:val="00E44D26"/>
    <w:rsid w:val="00E44ED4"/>
    <w:rsid w:val="00E45ABA"/>
    <w:rsid w:val="00E46179"/>
    <w:rsid w:val="00E47ACF"/>
    <w:rsid w:val="00E51436"/>
    <w:rsid w:val="00E51552"/>
    <w:rsid w:val="00E51AA6"/>
    <w:rsid w:val="00E52BA2"/>
    <w:rsid w:val="00E52F65"/>
    <w:rsid w:val="00E546B0"/>
    <w:rsid w:val="00E547B2"/>
    <w:rsid w:val="00E555D0"/>
    <w:rsid w:val="00E55807"/>
    <w:rsid w:val="00E5583C"/>
    <w:rsid w:val="00E56226"/>
    <w:rsid w:val="00E56456"/>
    <w:rsid w:val="00E572FA"/>
    <w:rsid w:val="00E6082A"/>
    <w:rsid w:val="00E609E4"/>
    <w:rsid w:val="00E62773"/>
    <w:rsid w:val="00E63920"/>
    <w:rsid w:val="00E64815"/>
    <w:rsid w:val="00E65A47"/>
    <w:rsid w:val="00E6611B"/>
    <w:rsid w:val="00E70CBC"/>
    <w:rsid w:val="00E71616"/>
    <w:rsid w:val="00E71DDA"/>
    <w:rsid w:val="00E71E2B"/>
    <w:rsid w:val="00E72117"/>
    <w:rsid w:val="00E721CF"/>
    <w:rsid w:val="00E72626"/>
    <w:rsid w:val="00E73C53"/>
    <w:rsid w:val="00E74B6A"/>
    <w:rsid w:val="00E771C0"/>
    <w:rsid w:val="00E80B98"/>
    <w:rsid w:val="00E815F2"/>
    <w:rsid w:val="00E81885"/>
    <w:rsid w:val="00E81AE2"/>
    <w:rsid w:val="00E8263C"/>
    <w:rsid w:val="00E83E70"/>
    <w:rsid w:val="00E846FE"/>
    <w:rsid w:val="00E85730"/>
    <w:rsid w:val="00E8583A"/>
    <w:rsid w:val="00E87126"/>
    <w:rsid w:val="00E877A7"/>
    <w:rsid w:val="00E87D93"/>
    <w:rsid w:val="00E90778"/>
    <w:rsid w:val="00E91B6F"/>
    <w:rsid w:val="00E92B42"/>
    <w:rsid w:val="00E93688"/>
    <w:rsid w:val="00E95D38"/>
    <w:rsid w:val="00E96B21"/>
    <w:rsid w:val="00EA4AB7"/>
    <w:rsid w:val="00EA4C6F"/>
    <w:rsid w:val="00EA59AD"/>
    <w:rsid w:val="00EA6DAB"/>
    <w:rsid w:val="00EA7367"/>
    <w:rsid w:val="00EA74D9"/>
    <w:rsid w:val="00EA77B9"/>
    <w:rsid w:val="00EB05AF"/>
    <w:rsid w:val="00EB09C3"/>
    <w:rsid w:val="00EB131E"/>
    <w:rsid w:val="00EB21DE"/>
    <w:rsid w:val="00EB28AF"/>
    <w:rsid w:val="00EB2918"/>
    <w:rsid w:val="00EB4C34"/>
    <w:rsid w:val="00EB4D66"/>
    <w:rsid w:val="00EB56D6"/>
    <w:rsid w:val="00EB5856"/>
    <w:rsid w:val="00EB6283"/>
    <w:rsid w:val="00EC0008"/>
    <w:rsid w:val="00EC0BD3"/>
    <w:rsid w:val="00EC1FAF"/>
    <w:rsid w:val="00EC2949"/>
    <w:rsid w:val="00EC30FF"/>
    <w:rsid w:val="00EC4E0B"/>
    <w:rsid w:val="00EC6073"/>
    <w:rsid w:val="00ED1647"/>
    <w:rsid w:val="00ED19C7"/>
    <w:rsid w:val="00ED1F0B"/>
    <w:rsid w:val="00ED2119"/>
    <w:rsid w:val="00ED274E"/>
    <w:rsid w:val="00ED4366"/>
    <w:rsid w:val="00ED4386"/>
    <w:rsid w:val="00ED50DD"/>
    <w:rsid w:val="00ED5BE3"/>
    <w:rsid w:val="00ED5F8C"/>
    <w:rsid w:val="00ED629E"/>
    <w:rsid w:val="00ED67F8"/>
    <w:rsid w:val="00ED69A9"/>
    <w:rsid w:val="00ED72E8"/>
    <w:rsid w:val="00ED7B82"/>
    <w:rsid w:val="00EE01A0"/>
    <w:rsid w:val="00EE1FE6"/>
    <w:rsid w:val="00EE2B9D"/>
    <w:rsid w:val="00EE3397"/>
    <w:rsid w:val="00EE4619"/>
    <w:rsid w:val="00EE5C00"/>
    <w:rsid w:val="00EE5C20"/>
    <w:rsid w:val="00EE654D"/>
    <w:rsid w:val="00EE72A6"/>
    <w:rsid w:val="00EF00BE"/>
    <w:rsid w:val="00EF0E4E"/>
    <w:rsid w:val="00EF12FC"/>
    <w:rsid w:val="00EF15C2"/>
    <w:rsid w:val="00EF1B65"/>
    <w:rsid w:val="00EF21BF"/>
    <w:rsid w:val="00EF337F"/>
    <w:rsid w:val="00EF36BF"/>
    <w:rsid w:val="00EF38CE"/>
    <w:rsid w:val="00EF48C1"/>
    <w:rsid w:val="00EF57C8"/>
    <w:rsid w:val="00EF7065"/>
    <w:rsid w:val="00EF7D59"/>
    <w:rsid w:val="00F000A3"/>
    <w:rsid w:val="00F00F5E"/>
    <w:rsid w:val="00F013E5"/>
    <w:rsid w:val="00F016D7"/>
    <w:rsid w:val="00F01F75"/>
    <w:rsid w:val="00F02256"/>
    <w:rsid w:val="00F03080"/>
    <w:rsid w:val="00F0570D"/>
    <w:rsid w:val="00F06F1C"/>
    <w:rsid w:val="00F07D20"/>
    <w:rsid w:val="00F1049D"/>
    <w:rsid w:val="00F10659"/>
    <w:rsid w:val="00F125F0"/>
    <w:rsid w:val="00F12648"/>
    <w:rsid w:val="00F12A7C"/>
    <w:rsid w:val="00F13BFE"/>
    <w:rsid w:val="00F13D0A"/>
    <w:rsid w:val="00F14197"/>
    <w:rsid w:val="00F14586"/>
    <w:rsid w:val="00F15136"/>
    <w:rsid w:val="00F15FE4"/>
    <w:rsid w:val="00F169A4"/>
    <w:rsid w:val="00F16EA1"/>
    <w:rsid w:val="00F17478"/>
    <w:rsid w:val="00F17EF8"/>
    <w:rsid w:val="00F216E5"/>
    <w:rsid w:val="00F21C42"/>
    <w:rsid w:val="00F228C0"/>
    <w:rsid w:val="00F22D9D"/>
    <w:rsid w:val="00F23FBB"/>
    <w:rsid w:val="00F25551"/>
    <w:rsid w:val="00F26674"/>
    <w:rsid w:val="00F26E43"/>
    <w:rsid w:val="00F27347"/>
    <w:rsid w:val="00F277E2"/>
    <w:rsid w:val="00F27A41"/>
    <w:rsid w:val="00F30502"/>
    <w:rsid w:val="00F306F4"/>
    <w:rsid w:val="00F3172D"/>
    <w:rsid w:val="00F31BA7"/>
    <w:rsid w:val="00F32243"/>
    <w:rsid w:val="00F32492"/>
    <w:rsid w:val="00F328DB"/>
    <w:rsid w:val="00F33755"/>
    <w:rsid w:val="00F3376D"/>
    <w:rsid w:val="00F33C47"/>
    <w:rsid w:val="00F3484F"/>
    <w:rsid w:val="00F3597C"/>
    <w:rsid w:val="00F35C1A"/>
    <w:rsid w:val="00F35D88"/>
    <w:rsid w:val="00F35DF4"/>
    <w:rsid w:val="00F36108"/>
    <w:rsid w:val="00F36F50"/>
    <w:rsid w:val="00F373B5"/>
    <w:rsid w:val="00F37407"/>
    <w:rsid w:val="00F37D4F"/>
    <w:rsid w:val="00F41507"/>
    <w:rsid w:val="00F41868"/>
    <w:rsid w:val="00F41D05"/>
    <w:rsid w:val="00F430E5"/>
    <w:rsid w:val="00F43227"/>
    <w:rsid w:val="00F4438E"/>
    <w:rsid w:val="00F45496"/>
    <w:rsid w:val="00F45E7A"/>
    <w:rsid w:val="00F4610D"/>
    <w:rsid w:val="00F469AA"/>
    <w:rsid w:val="00F50459"/>
    <w:rsid w:val="00F507E7"/>
    <w:rsid w:val="00F5107C"/>
    <w:rsid w:val="00F51964"/>
    <w:rsid w:val="00F53330"/>
    <w:rsid w:val="00F54B7F"/>
    <w:rsid w:val="00F555DF"/>
    <w:rsid w:val="00F560A7"/>
    <w:rsid w:val="00F56C5C"/>
    <w:rsid w:val="00F57D35"/>
    <w:rsid w:val="00F57D36"/>
    <w:rsid w:val="00F57D90"/>
    <w:rsid w:val="00F601CF"/>
    <w:rsid w:val="00F6119E"/>
    <w:rsid w:val="00F6121C"/>
    <w:rsid w:val="00F619A7"/>
    <w:rsid w:val="00F625BC"/>
    <w:rsid w:val="00F62FDE"/>
    <w:rsid w:val="00F6354E"/>
    <w:rsid w:val="00F6469C"/>
    <w:rsid w:val="00F652D6"/>
    <w:rsid w:val="00F673CC"/>
    <w:rsid w:val="00F67570"/>
    <w:rsid w:val="00F71965"/>
    <w:rsid w:val="00F72795"/>
    <w:rsid w:val="00F72D6F"/>
    <w:rsid w:val="00F73030"/>
    <w:rsid w:val="00F757FD"/>
    <w:rsid w:val="00F8056A"/>
    <w:rsid w:val="00F80A9F"/>
    <w:rsid w:val="00F80CF6"/>
    <w:rsid w:val="00F81BF1"/>
    <w:rsid w:val="00F82C77"/>
    <w:rsid w:val="00F84A0C"/>
    <w:rsid w:val="00F86DDF"/>
    <w:rsid w:val="00F87FFA"/>
    <w:rsid w:val="00F90761"/>
    <w:rsid w:val="00F90EF4"/>
    <w:rsid w:val="00F91EF3"/>
    <w:rsid w:val="00F9209C"/>
    <w:rsid w:val="00F927FB"/>
    <w:rsid w:val="00F92BC3"/>
    <w:rsid w:val="00F949C6"/>
    <w:rsid w:val="00F94A14"/>
    <w:rsid w:val="00F9595C"/>
    <w:rsid w:val="00F95F5C"/>
    <w:rsid w:val="00F9629B"/>
    <w:rsid w:val="00F9668D"/>
    <w:rsid w:val="00FA0729"/>
    <w:rsid w:val="00FA114A"/>
    <w:rsid w:val="00FA128E"/>
    <w:rsid w:val="00FA1511"/>
    <w:rsid w:val="00FA2364"/>
    <w:rsid w:val="00FA2418"/>
    <w:rsid w:val="00FA4EB1"/>
    <w:rsid w:val="00FA7D14"/>
    <w:rsid w:val="00FA7F71"/>
    <w:rsid w:val="00FB029C"/>
    <w:rsid w:val="00FB0571"/>
    <w:rsid w:val="00FB0933"/>
    <w:rsid w:val="00FB0C87"/>
    <w:rsid w:val="00FB137E"/>
    <w:rsid w:val="00FB1C60"/>
    <w:rsid w:val="00FB26AC"/>
    <w:rsid w:val="00FB3AA3"/>
    <w:rsid w:val="00FB4445"/>
    <w:rsid w:val="00FB5669"/>
    <w:rsid w:val="00FB657D"/>
    <w:rsid w:val="00FB7476"/>
    <w:rsid w:val="00FC171B"/>
    <w:rsid w:val="00FC178C"/>
    <w:rsid w:val="00FC239C"/>
    <w:rsid w:val="00FC2CBF"/>
    <w:rsid w:val="00FC3173"/>
    <w:rsid w:val="00FC3EC6"/>
    <w:rsid w:val="00FC4372"/>
    <w:rsid w:val="00FC4991"/>
    <w:rsid w:val="00FC5423"/>
    <w:rsid w:val="00FC57A7"/>
    <w:rsid w:val="00FC5EC5"/>
    <w:rsid w:val="00FC60AF"/>
    <w:rsid w:val="00FC679C"/>
    <w:rsid w:val="00FC6F6D"/>
    <w:rsid w:val="00FD054E"/>
    <w:rsid w:val="00FD1A3D"/>
    <w:rsid w:val="00FD1ABD"/>
    <w:rsid w:val="00FD1ACA"/>
    <w:rsid w:val="00FD21E1"/>
    <w:rsid w:val="00FD2CDE"/>
    <w:rsid w:val="00FD3AA7"/>
    <w:rsid w:val="00FD537D"/>
    <w:rsid w:val="00FD5AEF"/>
    <w:rsid w:val="00FD6069"/>
    <w:rsid w:val="00FD6250"/>
    <w:rsid w:val="00FE08F3"/>
    <w:rsid w:val="00FE19AB"/>
    <w:rsid w:val="00FE228D"/>
    <w:rsid w:val="00FE2859"/>
    <w:rsid w:val="00FE30E5"/>
    <w:rsid w:val="00FE3EAC"/>
    <w:rsid w:val="00FE407C"/>
    <w:rsid w:val="00FE44AA"/>
    <w:rsid w:val="00FE598D"/>
    <w:rsid w:val="00FE5F0E"/>
    <w:rsid w:val="00FE6A15"/>
    <w:rsid w:val="00FE6A73"/>
    <w:rsid w:val="00FE7805"/>
    <w:rsid w:val="00FF0D5D"/>
    <w:rsid w:val="00FF2581"/>
    <w:rsid w:val="00FF292A"/>
    <w:rsid w:val="00FF316D"/>
    <w:rsid w:val="00FF3411"/>
    <w:rsid w:val="00FF3A76"/>
    <w:rsid w:val="00FF50C0"/>
    <w:rsid w:val="00FF7186"/>
    <w:rsid w:val="05F55AC6"/>
    <w:rsid w:val="13966D0E"/>
    <w:rsid w:val="14D79FEC"/>
    <w:rsid w:val="2B2C633E"/>
    <w:rsid w:val="2C754A07"/>
    <w:rsid w:val="330DEA95"/>
    <w:rsid w:val="376E1BD0"/>
    <w:rsid w:val="435EDC6A"/>
    <w:rsid w:val="4477487B"/>
    <w:rsid w:val="44E3DB1C"/>
    <w:rsid w:val="4860F7D3"/>
    <w:rsid w:val="4A6DEA79"/>
    <w:rsid w:val="4CDA2AD4"/>
    <w:rsid w:val="4ED961FC"/>
    <w:rsid w:val="5822EB4B"/>
    <w:rsid w:val="5C27CC2A"/>
    <w:rsid w:val="5DC39C8B"/>
    <w:rsid w:val="62341E3A"/>
    <w:rsid w:val="653ACECB"/>
    <w:rsid w:val="6620E7A8"/>
    <w:rsid w:val="67BFCDDF"/>
    <w:rsid w:val="6D7A78D8"/>
    <w:rsid w:val="7387CC0E"/>
    <w:rsid w:val="7473A17B"/>
    <w:rsid w:val="7A3419F3"/>
    <w:rsid w:val="7F2DE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FC33"/>
  <w15:docId w15:val="{D79C6AAF-56D6-436B-82A6-5F825714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A6"/>
    <w:rPr>
      <w:lang w:val="es-CO"/>
    </w:rPr>
  </w:style>
  <w:style w:type="paragraph" w:styleId="Ttulo1">
    <w:name w:val="heading 1"/>
    <w:basedOn w:val="Normal"/>
    <w:next w:val="Normal"/>
    <w:link w:val="Ttulo1Car"/>
    <w:uiPriority w:val="9"/>
    <w:qFormat/>
    <w:rsid w:val="00ED7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Párrafo de lista1,List Paragraph 1page,OBC Bullet,F5 List Paragraph,Normal numbered,Bullet 1,Bullet Style,EY - Lista,EY EPM - Lista"/>
    <w:basedOn w:val="Normal"/>
    <w:link w:val="PrrafodelistaCar"/>
    <w:uiPriority w:val="34"/>
    <w:qFormat/>
    <w:rsid w:val="00E32ADE"/>
    <w:pPr>
      <w:ind w:left="720"/>
      <w:contextualSpacing/>
    </w:pPr>
  </w:style>
  <w:style w:type="character" w:styleId="Refdecomentario">
    <w:name w:val="annotation reference"/>
    <w:basedOn w:val="Fuentedeprrafopredeter"/>
    <w:uiPriority w:val="99"/>
    <w:unhideWhenUsed/>
    <w:rsid w:val="008707AB"/>
    <w:rPr>
      <w:sz w:val="16"/>
      <w:szCs w:val="16"/>
    </w:rPr>
  </w:style>
  <w:style w:type="paragraph" w:styleId="Textocomentario">
    <w:name w:val="annotation text"/>
    <w:basedOn w:val="Normal"/>
    <w:link w:val="TextocomentarioCar"/>
    <w:uiPriority w:val="99"/>
    <w:unhideWhenUsed/>
    <w:rsid w:val="008707AB"/>
    <w:pPr>
      <w:spacing w:line="240" w:lineRule="auto"/>
    </w:pPr>
    <w:rPr>
      <w:sz w:val="20"/>
      <w:szCs w:val="20"/>
    </w:rPr>
  </w:style>
  <w:style w:type="character" w:customStyle="1" w:styleId="TextocomentarioCar">
    <w:name w:val="Texto comentario Car"/>
    <w:basedOn w:val="Fuentedeprrafopredeter"/>
    <w:link w:val="Textocomentario"/>
    <w:uiPriority w:val="99"/>
    <w:rsid w:val="008707A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707AB"/>
    <w:rPr>
      <w:b/>
      <w:bCs/>
    </w:rPr>
  </w:style>
  <w:style w:type="character" w:customStyle="1" w:styleId="AsuntodelcomentarioCar">
    <w:name w:val="Asunto del comentario Car"/>
    <w:basedOn w:val="TextocomentarioCar"/>
    <w:link w:val="Asuntodelcomentario"/>
    <w:uiPriority w:val="99"/>
    <w:semiHidden/>
    <w:rsid w:val="008707AB"/>
    <w:rPr>
      <w:b/>
      <w:bCs/>
      <w:sz w:val="20"/>
      <w:szCs w:val="20"/>
      <w:lang w:val="es-CO"/>
    </w:rPr>
  </w:style>
  <w:style w:type="paragraph" w:styleId="Textodeglobo">
    <w:name w:val="Balloon Text"/>
    <w:basedOn w:val="Normal"/>
    <w:link w:val="TextodegloboCar"/>
    <w:uiPriority w:val="99"/>
    <w:semiHidden/>
    <w:unhideWhenUsed/>
    <w:rsid w:val="00870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7AB"/>
    <w:rPr>
      <w:rFonts w:ascii="Segoe UI" w:hAnsi="Segoe UI" w:cs="Segoe UI"/>
      <w:sz w:val="18"/>
      <w:szCs w:val="18"/>
      <w:lang w:val="es-CO"/>
    </w:rPr>
  </w:style>
  <w:style w:type="character" w:customStyle="1" w:styleId="Ttulo1Car">
    <w:name w:val="Título 1 Car"/>
    <w:basedOn w:val="Fuentedeprrafopredeter"/>
    <w:link w:val="Ttulo1"/>
    <w:uiPriority w:val="9"/>
    <w:rsid w:val="00ED7B82"/>
    <w:rPr>
      <w:rFonts w:asciiTheme="majorHAnsi" w:eastAsiaTheme="majorEastAsia" w:hAnsiTheme="majorHAnsi" w:cstheme="majorBidi"/>
      <w:color w:val="2F5496" w:themeColor="accent1" w:themeShade="BF"/>
      <w:sz w:val="32"/>
      <w:szCs w:val="32"/>
      <w:lang w:val="es-CO"/>
    </w:rPr>
  </w:style>
  <w:style w:type="character" w:customStyle="1" w:styleId="PrrafodelistaCar">
    <w:name w:val="Párrafo de lista Car"/>
    <w:aliases w:val="titulo 3 Car,Párrafo de lista1 Car,List Paragraph 1page Car,OBC Bullet Car,F5 List Paragraph Car,Normal numbered Car,Bullet 1 Car,Bullet Style Car,EY - Lista Car,EY EPM - Lista Car"/>
    <w:link w:val="Prrafodelista"/>
    <w:uiPriority w:val="34"/>
    <w:rsid w:val="007D6814"/>
    <w:rPr>
      <w:lang w:val="es-CO"/>
    </w:rPr>
  </w:style>
  <w:style w:type="character" w:styleId="Hipervnculo">
    <w:name w:val="Hyperlink"/>
    <w:basedOn w:val="Fuentedeprrafopredeter"/>
    <w:uiPriority w:val="99"/>
    <w:unhideWhenUsed/>
    <w:rsid w:val="0079602D"/>
    <w:rPr>
      <w:color w:val="0563C1" w:themeColor="hyperlink"/>
      <w:u w:val="single"/>
    </w:rPr>
  </w:style>
  <w:style w:type="paragraph" w:styleId="Revisin">
    <w:name w:val="Revision"/>
    <w:hidden/>
    <w:uiPriority w:val="99"/>
    <w:semiHidden/>
    <w:rsid w:val="00B84452"/>
    <w:pPr>
      <w:spacing w:after="0" w:line="240" w:lineRule="auto"/>
    </w:pPr>
    <w:rPr>
      <w:lang w:val="es-CO"/>
    </w:rPr>
  </w:style>
  <w:style w:type="character" w:customStyle="1" w:styleId="markedcontent">
    <w:name w:val="markedcontent"/>
    <w:basedOn w:val="Fuentedeprrafopredeter"/>
    <w:rsid w:val="00B84452"/>
  </w:style>
  <w:style w:type="paragraph" w:styleId="NormalWeb">
    <w:name w:val="Normal (Web)"/>
    <w:basedOn w:val="Normal"/>
    <w:uiPriority w:val="99"/>
    <w:unhideWhenUsed/>
    <w:rsid w:val="0015081F"/>
    <w:pPr>
      <w:spacing w:before="100" w:beforeAutospacing="1" w:after="100" w:afterAutospacing="1" w:line="240" w:lineRule="auto"/>
    </w:pPr>
    <w:rPr>
      <w:rFonts w:ascii="Times New Roman" w:eastAsia="Times New Roman" w:hAnsi="Times New Roman" w:cs="Times New Roman"/>
      <w:sz w:val="24"/>
      <w:szCs w:val="24"/>
      <w:lang w:val="es-419" w:eastAsia="es-ES_tradnl"/>
    </w:rPr>
  </w:style>
  <w:style w:type="paragraph" w:styleId="Encabezado">
    <w:name w:val="header"/>
    <w:basedOn w:val="Normal"/>
    <w:link w:val="EncabezadoCar"/>
    <w:uiPriority w:val="99"/>
    <w:unhideWhenUsed/>
    <w:rsid w:val="00773D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D29"/>
    <w:rPr>
      <w:lang w:val="es-CO"/>
    </w:rPr>
  </w:style>
  <w:style w:type="paragraph" w:styleId="Piedepgina">
    <w:name w:val="footer"/>
    <w:basedOn w:val="Normal"/>
    <w:link w:val="PiedepginaCar"/>
    <w:uiPriority w:val="99"/>
    <w:unhideWhenUsed/>
    <w:rsid w:val="00773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D29"/>
    <w:rPr>
      <w:lang w:val="es-CO"/>
    </w:rPr>
  </w:style>
  <w:style w:type="table" w:styleId="Tablaconcuadrcula">
    <w:name w:val="Table Grid"/>
    <w:basedOn w:val="Tablanormal"/>
    <w:uiPriority w:val="39"/>
    <w:rsid w:val="0048249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5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34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069">
      <w:bodyDiv w:val="1"/>
      <w:marLeft w:val="0"/>
      <w:marRight w:val="0"/>
      <w:marTop w:val="0"/>
      <w:marBottom w:val="0"/>
      <w:divBdr>
        <w:top w:val="none" w:sz="0" w:space="0" w:color="auto"/>
        <w:left w:val="none" w:sz="0" w:space="0" w:color="auto"/>
        <w:bottom w:val="none" w:sz="0" w:space="0" w:color="auto"/>
        <w:right w:val="none" w:sz="0" w:space="0" w:color="auto"/>
      </w:divBdr>
    </w:div>
    <w:div w:id="17850857">
      <w:bodyDiv w:val="1"/>
      <w:marLeft w:val="0"/>
      <w:marRight w:val="0"/>
      <w:marTop w:val="0"/>
      <w:marBottom w:val="0"/>
      <w:divBdr>
        <w:top w:val="none" w:sz="0" w:space="0" w:color="auto"/>
        <w:left w:val="none" w:sz="0" w:space="0" w:color="auto"/>
        <w:bottom w:val="none" w:sz="0" w:space="0" w:color="auto"/>
        <w:right w:val="none" w:sz="0" w:space="0" w:color="auto"/>
      </w:divBdr>
    </w:div>
    <w:div w:id="65811449">
      <w:bodyDiv w:val="1"/>
      <w:marLeft w:val="0"/>
      <w:marRight w:val="0"/>
      <w:marTop w:val="0"/>
      <w:marBottom w:val="0"/>
      <w:divBdr>
        <w:top w:val="none" w:sz="0" w:space="0" w:color="auto"/>
        <w:left w:val="none" w:sz="0" w:space="0" w:color="auto"/>
        <w:bottom w:val="none" w:sz="0" w:space="0" w:color="auto"/>
        <w:right w:val="none" w:sz="0" w:space="0" w:color="auto"/>
      </w:divBdr>
    </w:div>
    <w:div w:id="69738297">
      <w:bodyDiv w:val="1"/>
      <w:marLeft w:val="0"/>
      <w:marRight w:val="0"/>
      <w:marTop w:val="0"/>
      <w:marBottom w:val="0"/>
      <w:divBdr>
        <w:top w:val="none" w:sz="0" w:space="0" w:color="auto"/>
        <w:left w:val="none" w:sz="0" w:space="0" w:color="auto"/>
        <w:bottom w:val="none" w:sz="0" w:space="0" w:color="auto"/>
        <w:right w:val="none" w:sz="0" w:space="0" w:color="auto"/>
      </w:divBdr>
      <w:divsChild>
        <w:div w:id="238832625">
          <w:marLeft w:val="547"/>
          <w:marRight w:val="0"/>
          <w:marTop w:val="0"/>
          <w:marBottom w:val="0"/>
          <w:divBdr>
            <w:top w:val="none" w:sz="0" w:space="0" w:color="auto"/>
            <w:left w:val="none" w:sz="0" w:space="0" w:color="auto"/>
            <w:bottom w:val="none" w:sz="0" w:space="0" w:color="auto"/>
            <w:right w:val="none" w:sz="0" w:space="0" w:color="auto"/>
          </w:divBdr>
        </w:div>
      </w:divsChild>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129710810">
      <w:bodyDiv w:val="1"/>
      <w:marLeft w:val="0"/>
      <w:marRight w:val="0"/>
      <w:marTop w:val="0"/>
      <w:marBottom w:val="0"/>
      <w:divBdr>
        <w:top w:val="none" w:sz="0" w:space="0" w:color="auto"/>
        <w:left w:val="none" w:sz="0" w:space="0" w:color="auto"/>
        <w:bottom w:val="none" w:sz="0" w:space="0" w:color="auto"/>
        <w:right w:val="none" w:sz="0" w:space="0" w:color="auto"/>
      </w:divBdr>
    </w:div>
    <w:div w:id="145364681">
      <w:bodyDiv w:val="1"/>
      <w:marLeft w:val="0"/>
      <w:marRight w:val="0"/>
      <w:marTop w:val="0"/>
      <w:marBottom w:val="0"/>
      <w:divBdr>
        <w:top w:val="none" w:sz="0" w:space="0" w:color="auto"/>
        <w:left w:val="none" w:sz="0" w:space="0" w:color="auto"/>
        <w:bottom w:val="none" w:sz="0" w:space="0" w:color="auto"/>
        <w:right w:val="none" w:sz="0" w:space="0" w:color="auto"/>
      </w:divBdr>
    </w:div>
    <w:div w:id="156847279">
      <w:bodyDiv w:val="1"/>
      <w:marLeft w:val="0"/>
      <w:marRight w:val="0"/>
      <w:marTop w:val="0"/>
      <w:marBottom w:val="0"/>
      <w:divBdr>
        <w:top w:val="none" w:sz="0" w:space="0" w:color="auto"/>
        <w:left w:val="none" w:sz="0" w:space="0" w:color="auto"/>
        <w:bottom w:val="none" w:sz="0" w:space="0" w:color="auto"/>
        <w:right w:val="none" w:sz="0" w:space="0" w:color="auto"/>
      </w:divBdr>
    </w:div>
    <w:div w:id="164177814">
      <w:bodyDiv w:val="1"/>
      <w:marLeft w:val="0"/>
      <w:marRight w:val="0"/>
      <w:marTop w:val="0"/>
      <w:marBottom w:val="0"/>
      <w:divBdr>
        <w:top w:val="none" w:sz="0" w:space="0" w:color="auto"/>
        <w:left w:val="none" w:sz="0" w:space="0" w:color="auto"/>
        <w:bottom w:val="none" w:sz="0" w:space="0" w:color="auto"/>
        <w:right w:val="none" w:sz="0" w:space="0" w:color="auto"/>
      </w:divBdr>
    </w:div>
    <w:div w:id="167604275">
      <w:bodyDiv w:val="1"/>
      <w:marLeft w:val="0"/>
      <w:marRight w:val="0"/>
      <w:marTop w:val="0"/>
      <w:marBottom w:val="0"/>
      <w:divBdr>
        <w:top w:val="none" w:sz="0" w:space="0" w:color="auto"/>
        <w:left w:val="none" w:sz="0" w:space="0" w:color="auto"/>
        <w:bottom w:val="none" w:sz="0" w:space="0" w:color="auto"/>
        <w:right w:val="none" w:sz="0" w:space="0" w:color="auto"/>
      </w:divBdr>
    </w:div>
    <w:div w:id="183203928">
      <w:bodyDiv w:val="1"/>
      <w:marLeft w:val="0"/>
      <w:marRight w:val="0"/>
      <w:marTop w:val="0"/>
      <w:marBottom w:val="0"/>
      <w:divBdr>
        <w:top w:val="none" w:sz="0" w:space="0" w:color="auto"/>
        <w:left w:val="none" w:sz="0" w:space="0" w:color="auto"/>
        <w:bottom w:val="none" w:sz="0" w:space="0" w:color="auto"/>
        <w:right w:val="none" w:sz="0" w:space="0" w:color="auto"/>
      </w:divBdr>
    </w:div>
    <w:div w:id="183402217">
      <w:bodyDiv w:val="1"/>
      <w:marLeft w:val="0"/>
      <w:marRight w:val="0"/>
      <w:marTop w:val="0"/>
      <w:marBottom w:val="0"/>
      <w:divBdr>
        <w:top w:val="none" w:sz="0" w:space="0" w:color="auto"/>
        <w:left w:val="none" w:sz="0" w:space="0" w:color="auto"/>
        <w:bottom w:val="none" w:sz="0" w:space="0" w:color="auto"/>
        <w:right w:val="none" w:sz="0" w:space="0" w:color="auto"/>
      </w:divBdr>
    </w:div>
    <w:div w:id="199128195">
      <w:bodyDiv w:val="1"/>
      <w:marLeft w:val="0"/>
      <w:marRight w:val="0"/>
      <w:marTop w:val="0"/>
      <w:marBottom w:val="0"/>
      <w:divBdr>
        <w:top w:val="none" w:sz="0" w:space="0" w:color="auto"/>
        <w:left w:val="none" w:sz="0" w:space="0" w:color="auto"/>
        <w:bottom w:val="none" w:sz="0" w:space="0" w:color="auto"/>
        <w:right w:val="none" w:sz="0" w:space="0" w:color="auto"/>
      </w:divBdr>
    </w:div>
    <w:div w:id="244655323">
      <w:bodyDiv w:val="1"/>
      <w:marLeft w:val="0"/>
      <w:marRight w:val="0"/>
      <w:marTop w:val="0"/>
      <w:marBottom w:val="0"/>
      <w:divBdr>
        <w:top w:val="none" w:sz="0" w:space="0" w:color="auto"/>
        <w:left w:val="none" w:sz="0" w:space="0" w:color="auto"/>
        <w:bottom w:val="none" w:sz="0" w:space="0" w:color="auto"/>
        <w:right w:val="none" w:sz="0" w:space="0" w:color="auto"/>
      </w:divBdr>
    </w:div>
    <w:div w:id="264968815">
      <w:bodyDiv w:val="1"/>
      <w:marLeft w:val="0"/>
      <w:marRight w:val="0"/>
      <w:marTop w:val="0"/>
      <w:marBottom w:val="0"/>
      <w:divBdr>
        <w:top w:val="none" w:sz="0" w:space="0" w:color="auto"/>
        <w:left w:val="none" w:sz="0" w:space="0" w:color="auto"/>
        <w:bottom w:val="none" w:sz="0" w:space="0" w:color="auto"/>
        <w:right w:val="none" w:sz="0" w:space="0" w:color="auto"/>
      </w:divBdr>
    </w:div>
    <w:div w:id="286474898">
      <w:bodyDiv w:val="1"/>
      <w:marLeft w:val="0"/>
      <w:marRight w:val="0"/>
      <w:marTop w:val="0"/>
      <w:marBottom w:val="0"/>
      <w:divBdr>
        <w:top w:val="none" w:sz="0" w:space="0" w:color="auto"/>
        <w:left w:val="none" w:sz="0" w:space="0" w:color="auto"/>
        <w:bottom w:val="none" w:sz="0" w:space="0" w:color="auto"/>
        <w:right w:val="none" w:sz="0" w:space="0" w:color="auto"/>
      </w:divBdr>
    </w:div>
    <w:div w:id="313222593">
      <w:bodyDiv w:val="1"/>
      <w:marLeft w:val="0"/>
      <w:marRight w:val="0"/>
      <w:marTop w:val="0"/>
      <w:marBottom w:val="0"/>
      <w:divBdr>
        <w:top w:val="none" w:sz="0" w:space="0" w:color="auto"/>
        <w:left w:val="none" w:sz="0" w:space="0" w:color="auto"/>
        <w:bottom w:val="none" w:sz="0" w:space="0" w:color="auto"/>
        <w:right w:val="none" w:sz="0" w:space="0" w:color="auto"/>
      </w:divBdr>
    </w:div>
    <w:div w:id="354230842">
      <w:bodyDiv w:val="1"/>
      <w:marLeft w:val="0"/>
      <w:marRight w:val="0"/>
      <w:marTop w:val="0"/>
      <w:marBottom w:val="0"/>
      <w:divBdr>
        <w:top w:val="none" w:sz="0" w:space="0" w:color="auto"/>
        <w:left w:val="none" w:sz="0" w:space="0" w:color="auto"/>
        <w:bottom w:val="none" w:sz="0" w:space="0" w:color="auto"/>
        <w:right w:val="none" w:sz="0" w:space="0" w:color="auto"/>
      </w:divBdr>
    </w:div>
    <w:div w:id="355084411">
      <w:bodyDiv w:val="1"/>
      <w:marLeft w:val="0"/>
      <w:marRight w:val="0"/>
      <w:marTop w:val="0"/>
      <w:marBottom w:val="0"/>
      <w:divBdr>
        <w:top w:val="none" w:sz="0" w:space="0" w:color="auto"/>
        <w:left w:val="none" w:sz="0" w:space="0" w:color="auto"/>
        <w:bottom w:val="none" w:sz="0" w:space="0" w:color="auto"/>
        <w:right w:val="none" w:sz="0" w:space="0" w:color="auto"/>
      </w:divBdr>
    </w:div>
    <w:div w:id="372536457">
      <w:bodyDiv w:val="1"/>
      <w:marLeft w:val="0"/>
      <w:marRight w:val="0"/>
      <w:marTop w:val="0"/>
      <w:marBottom w:val="0"/>
      <w:divBdr>
        <w:top w:val="none" w:sz="0" w:space="0" w:color="auto"/>
        <w:left w:val="none" w:sz="0" w:space="0" w:color="auto"/>
        <w:bottom w:val="none" w:sz="0" w:space="0" w:color="auto"/>
        <w:right w:val="none" w:sz="0" w:space="0" w:color="auto"/>
      </w:divBdr>
    </w:div>
    <w:div w:id="376055587">
      <w:bodyDiv w:val="1"/>
      <w:marLeft w:val="0"/>
      <w:marRight w:val="0"/>
      <w:marTop w:val="0"/>
      <w:marBottom w:val="0"/>
      <w:divBdr>
        <w:top w:val="none" w:sz="0" w:space="0" w:color="auto"/>
        <w:left w:val="none" w:sz="0" w:space="0" w:color="auto"/>
        <w:bottom w:val="none" w:sz="0" w:space="0" w:color="auto"/>
        <w:right w:val="none" w:sz="0" w:space="0" w:color="auto"/>
      </w:divBdr>
      <w:divsChild>
        <w:div w:id="269551525">
          <w:marLeft w:val="446"/>
          <w:marRight w:val="0"/>
          <w:marTop w:val="0"/>
          <w:marBottom w:val="0"/>
          <w:divBdr>
            <w:top w:val="none" w:sz="0" w:space="0" w:color="auto"/>
            <w:left w:val="none" w:sz="0" w:space="0" w:color="auto"/>
            <w:bottom w:val="none" w:sz="0" w:space="0" w:color="auto"/>
            <w:right w:val="none" w:sz="0" w:space="0" w:color="auto"/>
          </w:divBdr>
        </w:div>
        <w:div w:id="1908101380">
          <w:marLeft w:val="446"/>
          <w:marRight w:val="0"/>
          <w:marTop w:val="0"/>
          <w:marBottom w:val="0"/>
          <w:divBdr>
            <w:top w:val="none" w:sz="0" w:space="0" w:color="auto"/>
            <w:left w:val="none" w:sz="0" w:space="0" w:color="auto"/>
            <w:bottom w:val="none" w:sz="0" w:space="0" w:color="auto"/>
            <w:right w:val="none" w:sz="0" w:space="0" w:color="auto"/>
          </w:divBdr>
        </w:div>
      </w:divsChild>
    </w:div>
    <w:div w:id="391931962">
      <w:bodyDiv w:val="1"/>
      <w:marLeft w:val="0"/>
      <w:marRight w:val="0"/>
      <w:marTop w:val="0"/>
      <w:marBottom w:val="0"/>
      <w:divBdr>
        <w:top w:val="none" w:sz="0" w:space="0" w:color="auto"/>
        <w:left w:val="none" w:sz="0" w:space="0" w:color="auto"/>
        <w:bottom w:val="none" w:sz="0" w:space="0" w:color="auto"/>
        <w:right w:val="none" w:sz="0" w:space="0" w:color="auto"/>
      </w:divBdr>
      <w:divsChild>
        <w:div w:id="988708104">
          <w:marLeft w:val="547"/>
          <w:marRight w:val="14"/>
          <w:marTop w:val="5"/>
          <w:marBottom w:val="0"/>
          <w:divBdr>
            <w:top w:val="none" w:sz="0" w:space="0" w:color="auto"/>
            <w:left w:val="none" w:sz="0" w:space="0" w:color="auto"/>
            <w:bottom w:val="none" w:sz="0" w:space="0" w:color="auto"/>
            <w:right w:val="none" w:sz="0" w:space="0" w:color="auto"/>
          </w:divBdr>
        </w:div>
        <w:div w:id="1289431765">
          <w:marLeft w:val="547"/>
          <w:marRight w:val="14"/>
          <w:marTop w:val="5"/>
          <w:marBottom w:val="0"/>
          <w:divBdr>
            <w:top w:val="none" w:sz="0" w:space="0" w:color="auto"/>
            <w:left w:val="none" w:sz="0" w:space="0" w:color="auto"/>
            <w:bottom w:val="none" w:sz="0" w:space="0" w:color="auto"/>
            <w:right w:val="none" w:sz="0" w:space="0" w:color="auto"/>
          </w:divBdr>
        </w:div>
      </w:divsChild>
    </w:div>
    <w:div w:id="403114387">
      <w:bodyDiv w:val="1"/>
      <w:marLeft w:val="0"/>
      <w:marRight w:val="0"/>
      <w:marTop w:val="0"/>
      <w:marBottom w:val="0"/>
      <w:divBdr>
        <w:top w:val="none" w:sz="0" w:space="0" w:color="auto"/>
        <w:left w:val="none" w:sz="0" w:space="0" w:color="auto"/>
        <w:bottom w:val="none" w:sz="0" w:space="0" w:color="auto"/>
        <w:right w:val="none" w:sz="0" w:space="0" w:color="auto"/>
      </w:divBdr>
    </w:div>
    <w:div w:id="412818534">
      <w:bodyDiv w:val="1"/>
      <w:marLeft w:val="0"/>
      <w:marRight w:val="0"/>
      <w:marTop w:val="0"/>
      <w:marBottom w:val="0"/>
      <w:divBdr>
        <w:top w:val="none" w:sz="0" w:space="0" w:color="auto"/>
        <w:left w:val="none" w:sz="0" w:space="0" w:color="auto"/>
        <w:bottom w:val="none" w:sz="0" w:space="0" w:color="auto"/>
        <w:right w:val="none" w:sz="0" w:space="0" w:color="auto"/>
      </w:divBdr>
    </w:div>
    <w:div w:id="415715054">
      <w:bodyDiv w:val="1"/>
      <w:marLeft w:val="0"/>
      <w:marRight w:val="0"/>
      <w:marTop w:val="0"/>
      <w:marBottom w:val="0"/>
      <w:divBdr>
        <w:top w:val="none" w:sz="0" w:space="0" w:color="auto"/>
        <w:left w:val="none" w:sz="0" w:space="0" w:color="auto"/>
        <w:bottom w:val="none" w:sz="0" w:space="0" w:color="auto"/>
        <w:right w:val="none" w:sz="0" w:space="0" w:color="auto"/>
      </w:divBdr>
    </w:div>
    <w:div w:id="453523589">
      <w:bodyDiv w:val="1"/>
      <w:marLeft w:val="0"/>
      <w:marRight w:val="0"/>
      <w:marTop w:val="0"/>
      <w:marBottom w:val="0"/>
      <w:divBdr>
        <w:top w:val="none" w:sz="0" w:space="0" w:color="auto"/>
        <w:left w:val="none" w:sz="0" w:space="0" w:color="auto"/>
        <w:bottom w:val="none" w:sz="0" w:space="0" w:color="auto"/>
        <w:right w:val="none" w:sz="0" w:space="0" w:color="auto"/>
      </w:divBdr>
      <w:divsChild>
        <w:div w:id="1895044642">
          <w:marLeft w:val="634"/>
          <w:marRight w:val="0"/>
          <w:marTop w:val="0"/>
          <w:marBottom w:val="0"/>
          <w:divBdr>
            <w:top w:val="none" w:sz="0" w:space="0" w:color="auto"/>
            <w:left w:val="none" w:sz="0" w:space="0" w:color="auto"/>
            <w:bottom w:val="none" w:sz="0" w:space="0" w:color="auto"/>
            <w:right w:val="none" w:sz="0" w:space="0" w:color="auto"/>
          </w:divBdr>
        </w:div>
      </w:divsChild>
    </w:div>
    <w:div w:id="466123025">
      <w:bodyDiv w:val="1"/>
      <w:marLeft w:val="0"/>
      <w:marRight w:val="0"/>
      <w:marTop w:val="0"/>
      <w:marBottom w:val="0"/>
      <w:divBdr>
        <w:top w:val="none" w:sz="0" w:space="0" w:color="auto"/>
        <w:left w:val="none" w:sz="0" w:space="0" w:color="auto"/>
        <w:bottom w:val="none" w:sz="0" w:space="0" w:color="auto"/>
        <w:right w:val="none" w:sz="0" w:space="0" w:color="auto"/>
      </w:divBdr>
      <w:divsChild>
        <w:div w:id="2032565000">
          <w:marLeft w:val="0"/>
          <w:marRight w:val="0"/>
          <w:marTop w:val="0"/>
          <w:marBottom w:val="0"/>
          <w:divBdr>
            <w:top w:val="none" w:sz="0" w:space="0" w:color="auto"/>
            <w:left w:val="none" w:sz="0" w:space="0" w:color="auto"/>
            <w:bottom w:val="none" w:sz="0" w:space="0" w:color="auto"/>
            <w:right w:val="none" w:sz="0" w:space="0" w:color="auto"/>
          </w:divBdr>
          <w:divsChild>
            <w:div w:id="758913446">
              <w:marLeft w:val="0"/>
              <w:marRight w:val="0"/>
              <w:marTop w:val="0"/>
              <w:marBottom w:val="0"/>
              <w:divBdr>
                <w:top w:val="none" w:sz="0" w:space="0" w:color="auto"/>
                <w:left w:val="none" w:sz="0" w:space="0" w:color="auto"/>
                <w:bottom w:val="none" w:sz="0" w:space="0" w:color="auto"/>
                <w:right w:val="none" w:sz="0" w:space="0" w:color="auto"/>
              </w:divBdr>
              <w:divsChild>
                <w:div w:id="1031029769">
                  <w:marLeft w:val="0"/>
                  <w:marRight w:val="0"/>
                  <w:marTop w:val="0"/>
                  <w:marBottom w:val="0"/>
                  <w:divBdr>
                    <w:top w:val="none" w:sz="0" w:space="0" w:color="auto"/>
                    <w:left w:val="none" w:sz="0" w:space="0" w:color="auto"/>
                    <w:bottom w:val="none" w:sz="0" w:space="0" w:color="auto"/>
                    <w:right w:val="none" w:sz="0" w:space="0" w:color="auto"/>
                  </w:divBdr>
                  <w:divsChild>
                    <w:div w:id="450054608">
                      <w:marLeft w:val="0"/>
                      <w:marRight w:val="0"/>
                      <w:marTop w:val="0"/>
                      <w:marBottom w:val="0"/>
                      <w:divBdr>
                        <w:top w:val="none" w:sz="0" w:space="0" w:color="auto"/>
                        <w:left w:val="none" w:sz="0" w:space="0" w:color="auto"/>
                        <w:bottom w:val="none" w:sz="0" w:space="0" w:color="auto"/>
                        <w:right w:val="none" w:sz="0" w:space="0" w:color="auto"/>
                      </w:divBdr>
                      <w:divsChild>
                        <w:div w:id="112749853">
                          <w:marLeft w:val="0"/>
                          <w:marRight w:val="0"/>
                          <w:marTop w:val="0"/>
                          <w:marBottom w:val="0"/>
                          <w:divBdr>
                            <w:top w:val="none" w:sz="0" w:space="0" w:color="auto"/>
                            <w:left w:val="none" w:sz="0" w:space="0" w:color="auto"/>
                            <w:bottom w:val="none" w:sz="0" w:space="0" w:color="auto"/>
                            <w:right w:val="none" w:sz="0" w:space="0" w:color="auto"/>
                          </w:divBdr>
                          <w:divsChild>
                            <w:div w:id="2677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0079">
      <w:bodyDiv w:val="1"/>
      <w:marLeft w:val="0"/>
      <w:marRight w:val="0"/>
      <w:marTop w:val="0"/>
      <w:marBottom w:val="0"/>
      <w:divBdr>
        <w:top w:val="none" w:sz="0" w:space="0" w:color="auto"/>
        <w:left w:val="none" w:sz="0" w:space="0" w:color="auto"/>
        <w:bottom w:val="none" w:sz="0" w:space="0" w:color="auto"/>
        <w:right w:val="none" w:sz="0" w:space="0" w:color="auto"/>
      </w:divBdr>
      <w:divsChild>
        <w:div w:id="773130845">
          <w:marLeft w:val="446"/>
          <w:marRight w:val="0"/>
          <w:marTop w:val="0"/>
          <w:marBottom w:val="0"/>
          <w:divBdr>
            <w:top w:val="none" w:sz="0" w:space="0" w:color="auto"/>
            <w:left w:val="none" w:sz="0" w:space="0" w:color="auto"/>
            <w:bottom w:val="none" w:sz="0" w:space="0" w:color="auto"/>
            <w:right w:val="none" w:sz="0" w:space="0" w:color="auto"/>
          </w:divBdr>
        </w:div>
      </w:divsChild>
    </w:div>
    <w:div w:id="508065140">
      <w:bodyDiv w:val="1"/>
      <w:marLeft w:val="0"/>
      <w:marRight w:val="0"/>
      <w:marTop w:val="0"/>
      <w:marBottom w:val="0"/>
      <w:divBdr>
        <w:top w:val="none" w:sz="0" w:space="0" w:color="auto"/>
        <w:left w:val="none" w:sz="0" w:space="0" w:color="auto"/>
        <w:bottom w:val="none" w:sz="0" w:space="0" w:color="auto"/>
        <w:right w:val="none" w:sz="0" w:space="0" w:color="auto"/>
      </w:divBdr>
    </w:div>
    <w:div w:id="545139524">
      <w:bodyDiv w:val="1"/>
      <w:marLeft w:val="0"/>
      <w:marRight w:val="0"/>
      <w:marTop w:val="0"/>
      <w:marBottom w:val="0"/>
      <w:divBdr>
        <w:top w:val="none" w:sz="0" w:space="0" w:color="auto"/>
        <w:left w:val="none" w:sz="0" w:space="0" w:color="auto"/>
        <w:bottom w:val="none" w:sz="0" w:space="0" w:color="auto"/>
        <w:right w:val="none" w:sz="0" w:space="0" w:color="auto"/>
      </w:divBdr>
    </w:div>
    <w:div w:id="573517855">
      <w:bodyDiv w:val="1"/>
      <w:marLeft w:val="0"/>
      <w:marRight w:val="0"/>
      <w:marTop w:val="0"/>
      <w:marBottom w:val="0"/>
      <w:divBdr>
        <w:top w:val="none" w:sz="0" w:space="0" w:color="auto"/>
        <w:left w:val="none" w:sz="0" w:space="0" w:color="auto"/>
        <w:bottom w:val="none" w:sz="0" w:space="0" w:color="auto"/>
        <w:right w:val="none" w:sz="0" w:space="0" w:color="auto"/>
      </w:divBdr>
    </w:div>
    <w:div w:id="587621076">
      <w:bodyDiv w:val="1"/>
      <w:marLeft w:val="0"/>
      <w:marRight w:val="0"/>
      <w:marTop w:val="0"/>
      <w:marBottom w:val="0"/>
      <w:divBdr>
        <w:top w:val="none" w:sz="0" w:space="0" w:color="auto"/>
        <w:left w:val="none" w:sz="0" w:space="0" w:color="auto"/>
        <w:bottom w:val="none" w:sz="0" w:space="0" w:color="auto"/>
        <w:right w:val="none" w:sz="0" w:space="0" w:color="auto"/>
      </w:divBdr>
    </w:div>
    <w:div w:id="591013746">
      <w:bodyDiv w:val="1"/>
      <w:marLeft w:val="0"/>
      <w:marRight w:val="0"/>
      <w:marTop w:val="0"/>
      <w:marBottom w:val="0"/>
      <w:divBdr>
        <w:top w:val="none" w:sz="0" w:space="0" w:color="auto"/>
        <w:left w:val="none" w:sz="0" w:space="0" w:color="auto"/>
        <w:bottom w:val="none" w:sz="0" w:space="0" w:color="auto"/>
        <w:right w:val="none" w:sz="0" w:space="0" w:color="auto"/>
      </w:divBdr>
    </w:div>
    <w:div w:id="616638924">
      <w:bodyDiv w:val="1"/>
      <w:marLeft w:val="0"/>
      <w:marRight w:val="0"/>
      <w:marTop w:val="0"/>
      <w:marBottom w:val="0"/>
      <w:divBdr>
        <w:top w:val="none" w:sz="0" w:space="0" w:color="auto"/>
        <w:left w:val="none" w:sz="0" w:space="0" w:color="auto"/>
        <w:bottom w:val="none" w:sz="0" w:space="0" w:color="auto"/>
        <w:right w:val="none" w:sz="0" w:space="0" w:color="auto"/>
      </w:divBdr>
    </w:div>
    <w:div w:id="617612297">
      <w:bodyDiv w:val="1"/>
      <w:marLeft w:val="0"/>
      <w:marRight w:val="0"/>
      <w:marTop w:val="0"/>
      <w:marBottom w:val="0"/>
      <w:divBdr>
        <w:top w:val="none" w:sz="0" w:space="0" w:color="auto"/>
        <w:left w:val="none" w:sz="0" w:space="0" w:color="auto"/>
        <w:bottom w:val="none" w:sz="0" w:space="0" w:color="auto"/>
        <w:right w:val="none" w:sz="0" w:space="0" w:color="auto"/>
      </w:divBdr>
    </w:div>
    <w:div w:id="627778332">
      <w:bodyDiv w:val="1"/>
      <w:marLeft w:val="0"/>
      <w:marRight w:val="0"/>
      <w:marTop w:val="0"/>
      <w:marBottom w:val="0"/>
      <w:divBdr>
        <w:top w:val="none" w:sz="0" w:space="0" w:color="auto"/>
        <w:left w:val="none" w:sz="0" w:space="0" w:color="auto"/>
        <w:bottom w:val="none" w:sz="0" w:space="0" w:color="auto"/>
        <w:right w:val="none" w:sz="0" w:space="0" w:color="auto"/>
      </w:divBdr>
      <w:divsChild>
        <w:div w:id="1158765812">
          <w:marLeft w:val="446"/>
          <w:marRight w:val="0"/>
          <w:marTop w:val="0"/>
          <w:marBottom w:val="0"/>
          <w:divBdr>
            <w:top w:val="none" w:sz="0" w:space="0" w:color="auto"/>
            <w:left w:val="none" w:sz="0" w:space="0" w:color="auto"/>
            <w:bottom w:val="none" w:sz="0" w:space="0" w:color="auto"/>
            <w:right w:val="none" w:sz="0" w:space="0" w:color="auto"/>
          </w:divBdr>
        </w:div>
        <w:div w:id="1727102645">
          <w:marLeft w:val="446"/>
          <w:marRight w:val="0"/>
          <w:marTop w:val="0"/>
          <w:marBottom w:val="0"/>
          <w:divBdr>
            <w:top w:val="none" w:sz="0" w:space="0" w:color="auto"/>
            <w:left w:val="none" w:sz="0" w:space="0" w:color="auto"/>
            <w:bottom w:val="none" w:sz="0" w:space="0" w:color="auto"/>
            <w:right w:val="none" w:sz="0" w:space="0" w:color="auto"/>
          </w:divBdr>
        </w:div>
      </w:divsChild>
    </w:div>
    <w:div w:id="636642270">
      <w:bodyDiv w:val="1"/>
      <w:marLeft w:val="0"/>
      <w:marRight w:val="0"/>
      <w:marTop w:val="0"/>
      <w:marBottom w:val="0"/>
      <w:divBdr>
        <w:top w:val="none" w:sz="0" w:space="0" w:color="auto"/>
        <w:left w:val="none" w:sz="0" w:space="0" w:color="auto"/>
        <w:bottom w:val="none" w:sz="0" w:space="0" w:color="auto"/>
        <w:right w:val="none" w:sz="0" w:space="0" w:color="auto"/>
      </w:divBdr>
    </w:div>
    <w:div w:id="636839449">
      <w:bodyDiv w:val="1"/>
      <w:marLeft w:val="0"/>
      <w:marRight w:val="0"/>
      <w:marTop w:val="0"/>
      <w:marBottom w:val="0"/>
      <w:divBdr>
        <w:top w:val="none" w:sz="0" w:space="0" w:color="auto"/>
        <w:left w:val="none" w:sz="0" w:space="0" w:color="auto"/>
        <w:bottom w:val="none" w:sz="0" w:space="0" w:color="auto"/>
        <w:right w:val="none" w:sz="0" w:space="0" w:color="auto"/>
      </w:divBdr>
    </w:div>
    <w:div w:id="642202860">
      <w:bodyDiv w:val="1"/>
      <w:marLeft w:val="0"/>
      <w:marRight w:val="0"/>
      <w:marTop w:val="0"/>
      <w:marBottom w:val="0"/>
      <w:divBdr>
        <w:top w:val="none" w:sz="0" w:space="0" w:color="auto"/>
        <w:left w:val="none" w:sz="0" w:space="0" w:color="auto"/>
        <w:bottom w:val="none" w:sz="0" w:space="0" w:color="auto"/>
        <w:right w:val="none" w:sz="0" w:space="0" w:color="auto"/>
      </w:divBdr>
    </w:div>
    <w:div w:id="645015680">
      <w:bodyDiv w:val="1"/>
      <w:marLeft w:val="0"/>
      <w:marRight w:val="0"/>
      <w:marTop w:val="0"/>
      <w:marBottom w:val="0"/>
      <w:divBdr>
        <w:top w:val="none" w:sz="0" w:space="0" w:color="auto"/>
        <w:left w:val="none" w:sz="0" w:space="0" w:color="auto"/>
        <w:bottom w:val="none" w:sz="0" w:space="0" w:color="auto"/>
        <w:right w:val="none" w:sz="0" w:space="0" w:color="auto"/>
      </w:divBdr>
    </w:div>
    <w:div w:id="648751330">
      <w:bodyDiv w:val="1"/>
      <w:marLeft w:val="0"/>
      <w:marRight w:val="0"/>
      <w:marTop w:val="0"/>
      <w:marBottom w:val="0"/>
      <w:divBdr>
        <w:top w:val="none" w:sz="0" w:space="0" w:color="auto"/>
        <w:left w:val="none" w:sz="0" w:space="0" w:color="auto"/>
        <w:bottom w:val="none" w:sz="0" w:space="0" w:color="auto"/>
        <w:right w:val="none" w:sz="0" w:space="0" w:color="auto"/>
      </w:divBdr>
    </w:div>
    <w:div w:id="667948022">
      <w:bodyDiv w:val="1"/>
      <w:marLeft w:val="0"/>
      <w:marRight w:val="0"/>
      <w:marTop w:val="0"/>
      <w:marBottom w:val="0"/>
      <w:divBdr>
        <w:top w:val="none" w:sz="0" w:space="0" w:color="auto"/>
        <w:left w:val="none" w:sz="0" w:space="0" w:color="auto"/>
        <w:bottom w:val="none" w:sz="0" w:space="0" w:color="auto"/>
        <w:right w:val="none" w:sz="0" w:space="0" w:color="auto"/>
      </w:divBdr>
    </w:div>
    <w:div w:id="690765864">
      <w:bodyDiv w:val="1"/>
      <w:marLeft w:val="0"/>
      <w:marRight w:val="0"/>
      <w:marTop w:val="0"/>
      <w:marBottom w:val="0"/>
      <w:divBdr>
        <w:top w:val="none" w:sz="0" w:space="0" w:color="auto"/>
        <w:left w:val="none" w:sz="0" w:space="0" w:color="auto"/>
        <w:bottom w:val="none" w:sz="0" w:space="0" w:color="auto"/>
        <w:right w:val="none" w:sz="0" w:space="0" w:color="auto"/>
      </w:divBdr>
    </w:div>
    <w:div w:id="692264907">
      <w:bodyDiv w:val="1"/>
      <w:marLeft w:val="0"/>
      <w:marRight w:val="0"/>
      <w:marTop w:val="0"/>
      <w:marBottom w:val="0"/>
      <w:divBdr>
        <w:top w:val="none" w:sz="0" w:space="0" w:color="auto"/>
        <w:left w:val="none" w:sz="0" w:space="0" w:color="auto"/>
        <w:bottom w:val="none" w:sz="0" w:space="0" w:color="auto"/>
        <w:right w:val="none" w:sz="0" w:space="0" w:color="auto"/>
      </w:divBdr>
    </w:div>
    <w:div w:id="701589106">
      <w:bodyDiv w:val="1"/>
      <w:marLeft w:val="0"/>
      <w:marRight w:val="0"/>
      <w:marTop w:val="0"/>
      <w:marBottom w:val="0"/>
      <w:divBdr>
        <w:top w:val="none" w:sz="0" w:space="0" w:color="auto"/>
        <w:left w:val="none" w:sz="0" w:space="0" w:color="auto"/>
        <w:bottom w:val="none" w:sz="0" w:space="0" w:color="auto"/>
        <w:right w:val="none" w:sz="0" w:space="0" w:color="auto"/>
      </w:divBdr>
    </w:div>
    <w:div w:id="712387913">
      <w:bodyDiv w:val="1"/>
      <w:marLeft w:val="0"/>
      <w:marRight w:val="0"/>
      <w:marTop w:val="0"/>
      <w:marBottom w:val="0"/>
      <w:divBdr>
        <w:top w:val="none" w:sz="0" w:space="0" w:color="auto"/>
        <w:left w:val="none" w:sz="0" w:space="0" w:color="auto"/>
        <w:bottom w:val="none" w:sz="0" w:space="0" w:color="auto"/>
        <w:right w:val="none" w:sz="0" w:space="0" w:color="auto"/>
      </w:divBdr>
    </w:div>
    <w:div w:id="740182057">
      <w:bodyDiv w:val="1"/>
      <w:marLeft w:val="0"/>
      <w:marRight w:val="0"/>
      <w:marTop w:val="0"/>
      <w:marBottom w:val="0"/>
      <w:divBdr>
        <w:top w:val="none" w:sz="0" w:space="0" w:color="auto"/>
        <w:left w:val="none" w:sz="0" w:space="0" w:color="auto"/>
        <w:bottom w:val="none" w:sz="0" w:space="0" w:color="auto"/>
        <w:right w:val="none" w:sz="0" w:space="0" w:color="auto"/>
      </w:divBdr>
    </w:div>
    <w:div w:id="750657644">
      <w:bodyDiv w:val="1"/>
      <w:marLeft w:val="0"/>
      <w:marRight w:val="0"/>
      <w:marTop w:val="0"/>
      <w:marBottom w:val="0"/>
      <w:divBdr>
        <w:top w:val="none" w:sz="0" w:space="0" w:color="auto"/>
        <w:left w:val="none" w:sz="0" w:space="0" w:color="auto"/>
        <w:bottom w:val="none" w:sz="0" w:space="0" w:color="auto"/>
        <w:right w:val="none" w:sz="0" w:space="0" w:color="auto"/>
      </w:divBdr>
    </w:div>
    <w:div w:id="754666337">
      <w:bodyDiv w:val="1"/>
      <w:marLeft w:val="0"/>
      <w:marRight w:val="0"/>
      <w:marTop w:val="0"/>
      <w:marBottom w:val="0"/>
      <w:divBdr>
        <w:top w:val="none" w:sz="0" w:space="0" w:color="auto"/>
        <w:left w:val="none" w:sz="0" w:space="0" w:color="auto"/>
        <w:bottom w:val="none" w:sz="0" w:space="0" w:color="auto"/>
        <w:right w:val="none" w:sz="0" w:space="0" w:color="auto"/>
      </w:divBdr>
    </w:div>
    <w:div w:id="763915988">
      <w:bodyDiv w:val="1"/>
      <w:marLeft w:val="0"/>
      <w:marRight w:val="0"/>
      <w:marTop w:val="0"/>
      <w:marBottom w:val="0"/>
      <w:divBdr>
        <w:top w:val="none" w:sz="0" w:space="0" w:color="auto"/>
        <w:left w:val="none" w:sz="0" w:space="0" w:color="auto"/>
        <w:bottom w:val="none" w:sz="0" w:space="0" w:color="auto"/>
        <w:right w:val="none" w:sz="0" w:space="0" w:color="auto"/>
      </w:divBdr>
    </w:div>
    <w:div w:id="776559516">
      <w:bodyDiv w:val="1"/>
      <w:marLeft w:val="0"/>
      <w:marRight w:val="0"/>
      <w:marTop w:val="0"/>
      <w:marBottom w:val="0"/>
      <w:divBdr>
        <w:top w:val="none" w:sz="0" w:space="0" w:color="auto"/>
        <w:left w:val="none" w:sz="0" w:space="0" w:color="auto"/>
        <w:bottom w:val="none" w:sz="0" w:space="0" w:color="auto"/>
        <w:right w:val="none" w:sz="0" w:space="0" w:color="auto"/>
      </w:divBdr>
    </w:div>
    <w:div w:id="790973780">
      <w:bodyDiv w:val="1"/>
      <w:marLeft w:val="0"/>
      <w:marRight w:val="0"/>
      <w:marTop w:val="0"/>
      <w:marBottom w:val="0"/>
      <w:divBdr>
        <w:top w:val="none" w:sz="0" w:space="0" w:color="auto"/>
        <w:left w:val="none" w:sz="0" w:space="0" w:color="auto"/>
        <w:bottom w:val="none" w:sz="0" w:space="0" w:color="auto"/>
        <w:right w:val="none" w:sz="0" w:space="0" w:color="auto"/>
      </w:divBdr>
    </w:div>
    <w:div w:id="819536899">
      <w:bodyDiv w:val="1"/>
      <w:marLeft w:val="0"/>
      <w:marRight w:val="0"/>
      <w:marTop w:val="0"/>
      <w:marBottom w:val="0"/>
      <w:divBdr>
        <w:top w:val="none" w:sz="0" w:space="0" w:color="auto"/>
        <w:left w:val="none" w:sz="0" w:space="0" w:color="auto"/>
        <w:bottom w:val="none" w:sz="0" w:space="0" w:color="auto"/>
        <w:right w:val="none" w:sz="0" w:space="0" w:color="auto"/>
      </w:divBdr>
      <w:divsChild>
        <w:div w:id="1573202468">
          <w:marLeft w:val="288"/>
          <w:marRight w:val="0"/>
          <w:marTop w:val="0"/>
          <w:marBottom w:val="0"/>
          <w:divBdr>
            <w:top w:val="none" w:sz="0" w:space="0" w:color="auto"/>
            <w:left w:val="none" w:sz="0" w:space="0" w:color="auto"/>
            <w:bottom w:val="none" w:sz="0" w:space="0" w:color="auto"/>
            <w:right w:val="none" w:sz="0" w:space="0" w:color="auto"/>
          </w:divBdr>
        </w:div>
      </w:divsChild>
    </w:div>
    <w:div w:id="835144420">
      <w:bodyDiv w:val="1"/>
      <w:marLeft w:val="0"/>
      <w:marRight w:val="0"/>
      <w:marTop w:val="0"/>
      <w:marBottom w:val="0"/>
      <w:divBdr>
        <w:top w:val="none" w:sz="0" w:space="0" w:color="auto"/>
        <w:left w:val="none" w:sz="0" w:space="0" w:color="auto"/>
        <w:bottom w:val="none" w:sz="0" w:space="0" w:color="auto"/>
        <w:right w:val="none" w:sz="0" w:space="0" w:color="auto"/>
      </w:divBdr>
    </w:div>
    <w:div w:id="857431637">
      <w:bodyDiv w:val="1"/>
      <w:marLeft w:val="0"/>
      <w:marRight w:val="0"/>
      <w:marTop w:val="0"/>
      <w:marBottom w:val="0"/>
      <w:divBdr>
        <w:top w:val="none" w:sz="0" w:space="0" w:color="auto"/>
        <w:left w:val="none" w:sz="0" w:space="0" w:color="auto"/>
        <w:bottom w:val="none" w:sz="0" w:space="0" w:color="auto"/>
        <w:right w:val="none" w:sz="0" w:space="0" w:color="auto"/>
      </w:divBdr>
      <w:divsChild>
        <w:div w:id="1295871221">
          <w:marLeft w:val="446"/>
          <w:marRight w:val="0"/>
          <w:marTop w:val="0"/>
          <w:marBottom w:val="0"/>
          <w:divBdr>
            <w:top w:val="none" w:sz="0" w:space="0" w:color="auto"/>
            <w:left w:val="none" w:sz="0" w:space="0" w:color="auto"/>
            <w:bottom w:val="none" w:sz="0" w:space="0" w:color="auto"/>
            <w:right w:val="none" w:sz="0" w:space="0" w:color="auto"/>
          </w:divBdr>
        </w:div>
        <w:div w:id="1553300383">
          <w:marLeft w:val="446"/>
          <w:marRight w:val="0"/>
          <w:marTop w:val="0"/>
          <w:marBottom w:val="0"/>
          <w:divBdr>
            <w:top w:val="none" w:sz="0" w:space="0" w:color="auto"/>
            <w:left w:val="none" w:sz="0" w:space="0" w:color="auto"/>
            <w:bottom w:val="none" w:sz="0" w:space="0" w:color="auto"/>
            <w:right w:val="none" w:sz="0" w:space="0" w:color="auto"/>
          </w:divBdr>
        </w:div>
        <w:div w:id="1686443207">
          <w:marLeft w:val="446"/>
          <w:marRight w:val="0"/>
          <w:marTop w:val="0"/>
          <w:marBottom w:val="0"/>
          <w:divBdr>
            <w:top w:val="none" w:sz="0" w:space="0" w:color="auto"/>
            <w:left w:val="none" w:sz="0" w:space="0" w:color="auto"/>
            <w:bottom w:val="none" w:sz="0" w:space="0" w:color="auto"/>
            <w:right w:val="none" w:sz="0" w:space="0" w:color="auto"/>
          </w:divBdr>
        </w:div>
      </w:divsChild>
    </w:div>
    <w:div w:id="861628855">
      <w:bodyDiv w:val="1"/>
      <w:marLeft w:val="0"/>
      <w:marRight w:val="0"/>
      <w:marTop w:val="0"/>
      <w:marBottom w:val="0"/>
      <w:divBdr>
        <w:top w:val="none" w:sz="0" w:space="0" w:color="auto"/>
        <w:left w:val="none" w:sz="0" w:space="0" w:color="auto"/>
        <w:bottom w:val="none" w:sz="0" w:space="0" w:color="auto"/>
        <w:right w:val="none" w:sz="0" w:space="0" w:color="auto"/>
      </w:divBdr>
    </w:div>
    <w:div w:id="869344396">
      <w:bodyDiv w:val="1"/>
      <w:marLeft w:val="0"/>
      <w:marRight w:val="0"/>
      <w:marTop w:val="0"/>
      <w:marBottom w:val="0"/>
      <w:divBdr>
        <w:top w:val="none" w:sz="0" w:space="0" w:color="auto"/>
        <w:left w:val="none" w:sz="0" w:space="0" w:color="auto"/>
        <w:bottom w:val="none" w:sz="0" w:space="0" w:color="auto"/>
        <w:right w:val="none" w:sz="0" w:space="0" w:color="auto"/>
      </w:divBdr>
    </w:div>
    <w:div w:id="872304546">
      <w:bodyDiv w:val="1"/>
      <w:marLeft w:val="0"/>
      <w:marRight w:val="0"/>
      <w:marTop w:val="0"/>
      <w:marBottom w:val="0"/>
      <w:divBdr>
        <w:top w:val="none" w:sz="0" w:space="0" w:color="auto"/>
        <w:left w:val="none" w:sz="0" w:space="0" w:color="auto"/>
        <w:bottom w:val="none" w:sz="0" w:space="0" w:color="auto"/>
        <w:right w:val="none" w:sz="0" w:space="0" w:color="auto"/>
      </w:divBdr>
    </w:div>
    <w:div w:id="874542878">
      <w:bodyDiv w:val="1"/>
      <w:marLeft w:val="0"/>
      <w:marRight w:val="0"/>
      <w:marTop w:val="0"/>
      <w:marBottom w:val="0"/>
      <w:divBdr>
        <w:top w:val="none" w:sz="0" w:space="0" w:color="auto"/>
        <w:left w:val="none" w:sz="0" w:space="0" w:color="auto"/>
        <w:bottom w:val="none" w:sz="0" w:space="0" w:color="auto"/>
        <w:right w:val="none" w:sz="0" w:space="0" w:color="auto"/>
      </w:divBdr>
      <w:divsChild>
        <w:div w:id="742602079">
          <w:marLeft w:val="288"/>
          <w:marRight w:val="0"/>
          <w:marTop w:val="0"/>
          <w:marBottom w:val="0"/>
          <w:divBdr>
            <w:top w:val="none" w:sz="0" w:space="0" w:color="auto"/>
            <w:left w:val="none" w:sz="0" w:space="0" w:color="auto"/>
            <w:bottom w:val="none" w:sz="0" w:space="0" w:color="auto"/>
            <w:right w:val="none" w:sz="0" w:space="0" w:color="auto"/>
          </w:divBdr>
        </w:div>
        <w:div w:id="1322925198">
          <w:marLeft w:val="288"/>
          <w:marRight w:val="0"/>
          <w:marTop w:val="0"/>
          <w:marBottom w:val="0"/>
          <w:divBdr>
            <w:top w:val="none" w:sz="0" w:space="0" w:color="auto"/>
            <w:left w:val="none" w:sz="0" w:space="0" w:color="auto"/>
            <w:bottom w:val="none" w:sz="0" w:space="0" w:color="auto"/>
            <w:right w:val="none" w:sz="0" w:space="0" w:color="auto"/>
          </w:divBdr>
        </w:div>
      </w:divsChild>
    </w:div>
    <w:div w:id="881677034">
      <w:bodyDiv w:val="1"/>
      <w:marLeft w:val="0"/>
      <w:marRight w:val="0"/>
      <w:marTop w:val="0"/>
      <w:marBottom w:val="0"/>
      <w:divBdr>
        <w:top w:val="none" w:sz="0" w:space="0" w:color="auto"/>
        <w:left w:val="none" w:sz="0" w:space="0" w:color="auto"/>
        <w:bottom w:val="none" w:sz="0" w:space="0" w:color="auto"/>
        <w:right w:val="none" w:sz="0" w:space="0" w:color="auto"/>
      </w:divBdr>
    </w:div>
    <w:div w:id="891380390">
      <w:bodyDiv w:val="1"/>
      <w:marLeft w:val="0"/>
      <w:marRight w:val="0"/>
      <w:marTop w:val="0"/>
      <w:marBottom w:val="0"/>
      <w:divBdr>
        <w:top w:val="none" w:sz="0" w:space="0" w:color="auto"/>
        <w:left w:val="none" w:sz="0" w:space="0" w:color="auto"/>
        <w:bottom w:val="none" w:sz="0" w:space="0" w:color="auto"/>
        <w:right w:val="none" w:sz="0" w:space="0" w:color="auto"/>
      </w:divBdr>
    </w:div>
    <w:div w:id="891425340">
      <w:bodyDiv w:val="1"/>
      <w:marLeft w:val="0"/>
      <w:marRight w:val="0"/>
      <w:marTop w:val="0"/>
      <w:marBottom w:val="0"/>
      <w:divBdr>
        <w:top w:val="none" w:sz="0" w:space="0" w:color="auto"/>
        <w:left w:val="none" w:sz="0" w:space="0" w:color="auto"/>
        <w:bottom w:val="none" w:sz="0" w:space="0" w:color="auto"/>
        <w:right w:val="none" w:sz="0" w:space="0" w:color="auto"/>
      </w:divBdr>
      <w:divsChild>
        <w:div w:id="1068068798">
          <w:marLeft w:val="1166"/>
          <w:marRight w:val="0"/>
          <w:marTop w:val="0"/>
          <w:marBottom w:val="0"/>
          <w:divBdr>
            <w:top w:val="none" w:sz="0" w:space="0" w:color="auto"/>
            <w:left w:val="none" w:sz="0" w:space="0" w:color="auto"/>
            <w:bottom w:val="none" w:sz="0" w:space="0" w:color="auto"/>
            <w:right w:val="none" w:sz="0" w:space="0" w:color="auto"/>
          </w:divBdr>
        </w:div>
        <w:div w:id="1070811286">
          <w:marLeft w:val="446"/>
          <w:marRight w:val="0"/>
          <w:marTop w:val="0"/>
          <w:marBottom w:val="0"/>
          <w:divBdr>
            <w:top w:val="none" w:sz="0" w:space="0" w:color="auto"/>
            <w:left w:val="none" w:sz="0" w:space="0" w:color="auto"/>
            <w:bottom w:val="none" w:sz="0" w:space="0" w:color="auto"/>
            <w:right w:val="none" w:sz="0" w:space="0" w:color="auto"/>
          </w:divBdr>
        </w:div>
        <w:div w:id="1662394054">
          <w:marLeft w:val="1166"/>
          <w:marRight w:val="0"/>
          <w:marTop w:val="0"/>
          <w:marBottom w:val="0"/>
          <w:divBdr>
            <w:top w:val="none" w:sz="0" w:space="0" w:color="auto"/>
            <w:left w:val="none" w:sz="0" w:space="0" w:color="auto"/>
            <w:bottom w:val="none" w:sz="0" w:space="0" w:color="auto"/>
            <w:right w:val="none" w:sz="0" w:space="0" w:color="auto"/>
          </w:divBdr>
        </w:div>
      </w:divsChild>
    </w:div>
    <w:div w:id="892816213">
      <w:bodyDiv w:val="1"/>
      <w:marLeft w:val="0"/>
      <w:marRight w:val="0"/>
      <w:marTop w:val="0"/>
      <w:marBottom w:val="0"/>
      <w:divBdr>
        <w:top w:val="none" w:sz="0" w:space="0" w:color="auto"/>
        <w:left w:val="none" w:sz="0" w:space="0" w:color="auto"/>
        <w:bottom w:val="none" w:sz="0" w:space="0" w:color="auto"/>
        <w:right w:val="none" w:sz="0" w:space="0" w:color="auto"/>
      </w:divBdr>
    </w:div>
    <w:div w:id="894586701">
      <w:bodyDiv w:val="1"/>
      <w:marLeft w:val="0"/>
      <w:marRight w:val="0"/>
      <w:marTop w:val="0"/>
      <w:marBottom w:val="0"/>
      <w:divBdr>
        <w:top w:val="none" w:sz="0" w:space="0" w:color="auto"/>
        <w:left w:val="none" w:sz="0" w:space="0" w:color="auto"/>
        <w:bottom w:val="none" w:sz="0" w:space="0" w:color="auto"/>
        <w:right w:val="none" w:sz="0" w:space="0" w:color="auto"/>
      </w:divBdr>
    </w:div>
    <w:div w:id="897127143">
      <w:bodyDiv w:val="1"/>
      <w:marLeft w:val="0"/>
      <w:marRight w:val="0"/>
      <w:marTop w:val="0"/>
      <w:marBottom w:val="0"/>
      <w:divBdr>
        <w:top w:val="none" w:sz="0" w:space="0" w:color="auto"/>
        <w:left w:val="none" w:sz="0" w:space="0" w:color="auto"/>
        <w:bottom w:val="none" w:sz="0" w:space="0" w:color="auto"/>
        <w:right w:val="none" w:sz="0" w:space="0" w:color="auto"/>
      </w:divBdr>
    </w:div>
    <w:div w:id="901789493">
      <w:bodyDiv w:val="1"/>
      <w:marLeft w:val="0"/>
      <w:marRight w:val="0"/>
      <w:marTop w:val="0"/>
      <w:marBottom w:val="0"/>
      <w:divBdr>
        <w:top w:val="none" w:sz="0" w:space="0" w:color="auto"/>
        <w:left w:val="none" w:sz="0" w:space="0" w:color="auto"/>
        <w:bottom w:val="none" w:sz="0" w:space="0" w:color="auto"/>
        <w:right w:val="none" w:sz="0" w:space="0" w:color="auto"/>
      </w:divBdr>
    </w:div>
    <w:div w:id="928461520">
      <w:bodyDiv w:val="1"/>
      <w:marLeft w:val="0"/>
      <w:marRight w:val="0"/>
      <w:marTop w:val="0"/>
      <w:marBottom w:val="0"/>
      <w:divBdr>
        <w:top w:val="none" w:sz="0" w:space="0" w:color="auto"/>
        <w:left w:val="none" w:sz="0" w:space="0" w:color="auto"/>
        <w:bottom w:val="none" w:sz="0" w:space="0" w:color="auto"/>
        <w:right w:val="none" w:sz="0" w:space="0" w:color="auto"/>
      </w:divBdr>
    </w:div>
    <w:div w:id="930311768">
      <w:bodyDiv w:val="1"/>
      <w:marLeft w:val="0"/>
      <w:marRight w:val="0"/>
      <w:marTop w:val="0"/>
      <w:marBottom w:val="0"/>
      <w:divBdr>
        <w:top w:val="none" w:sz="0" w:space="0" w:color="auto"/>
        <w:left w:val="none" w:sz="0" w:space="0" w:color="auto"/>
        <w:bottom w:val="none" w:sz="0" w:space="0" w:color="auto"/>
        <w:right w:val="none" w:sz="0" w:space="0" w:color="auto"/>
      </w:divBdr>
    </w:div>
    <w:div w:id="938098067">
      <w:bodyDiv w:val="1"/>
      <w:marLeft w:val="0"/>
      <w:marRight w:val="0"/>
      <w:marTop w:val="0"/>
      <w:marBottom w:val="0"/>
      <w:divBdr>
        <w:top w:val="none" w:sz="0" w:space="0" w:color="auto"/>
        <w:left w:val="none" w:sz="0" w:space="0" w:color="auto"/>
        <w:bottom w:val="none" w:sz="0" w:space="0" w:color="auto"/>
        <w:right w:val="none" w:sz="0" w:space="0" w:color="auto"/>
      </w:divBdr>
    </w:div>
    <w:div w:id="947734884">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5913675">
      <w:bodyDiv w:val="1"/>
      <w:marLeft w:val="0"/>
      <w:marRight w:val="0"/>
      <w:marTop w:val="0"/>
      <w:marBottom w:val="0"/>
      <w:divBdr>
        <w:top w:val="none" w:sz="0" w:space="0" w:color="auto"/>
        <w:left w:val="none" w:sz="0" w:space="0" w:color="auto"/>
        <w:bottom w:val="none" w:sz="0" w:space="0" w:color="auto"/>
        <w:right w:val="none" w:sz="0" w:space="0" w:color="auto"/>
      </w:divBdr>
      <w:divsChild>
        <w:div w:id="1994403861">
          <w:marLeft w:val="0"/>
          <w:marRight w:val="0"/>
          <w:marTop w:val="0"/>
          <w:marBottom w:val="0"/>
          <w:divBdr>
            <w:top w:val="none" w:sz="0" w:space="0" w:color="auto"/>
            <w:left w:val="none" w:sz="0" w:space="0" w:color="auto"/>
            <w:bottom w:val="none" w:sz="0" w:space="0" w:color="auto"/>
            <w:right w:val="none" w:sz="0" w:space="0" w:color="auto"/>
          </w:divBdr>
          <w:divsChild>
            <w:div w:id="278336153">
              <w:marLeft w:val="0"/>
              <w:marRight w:val="0"/>
              <w:marTop w:val="0"/>
              <w:marBottom w:val="0"/>
              <w:divBdr>
                <w:top w:val="none" w:sz="0" w:space="0" w:color="auto"/>
                <w:left w:val="none" w:sz="0" w:space="0" w:color="auto"/>
                <w:bottom w:val="none" w:sz="0" w:space="0" w:color="auto"/>
                <w:right w:val="none" w:sz="0" w:space="0" w:color="auto"/>
              </w:divBdr>
              <w:divsChild>
                <w:div w:id="130754356">
                  <w:marLeft w:val="0"/>
                  <w:marRight w:val="0"/>
                  <w:marTop w:val="0"/>
                  <w:marBottom w:val="0"/>
                  <w:divBdr>
                    <w:top w:val="none" w:sz="0" w:space="0" w:color="auto"/>
                    <w:left w:val="none" w:sz="0" w:space="0" w:color="auto"/>
                    <w:bottom w:val="none" w:sz="0" w:space="0" w:color="auto"/>
                    <w:right w:val="none" w:sz="0" w:space="0" w:color="auto"/>
                  </w:divBdr>
                  <w:divsChild>
                    <w:div w:id="1221289484">
                      <w:marLeft w:val="0"/>
                      <w:marRight w:val="0"/>
                      <w:marTop w:val="0"/>
                      <w:marBottom w:val="0"/>
                      <w:divBdr>
                        <w:top w:val="none" w:sz="0" w:space="0" w:color="auto"/>
                        <w:left w:val="none" w:sz="0" w:space="0" w:color="auto"/>
                        <w:bottom w:val="none" w:sz="0" w:space="0" w:color="auto"/>
                        <w:right w:val="none" w:sz="0" w:space="0" w:color="auto"/>
                      </w:divBdr>
                      <w:divsChild>
                        <w:div w:id="883637507">
                          <w:marLeft w:val="0"/>
                          <w:marRight w:val="0"/>
                          <w:marTop w:val="0"/>
                          <w:marBottom w:val="0"/>
                          <w:divBdr>
                            <w:top w:val="none" w:sz="0" w:space="0" w:color="auto"/>
                            <w:left w:val="none" w:sz="0" w:space="0" w:color="auto"/>
                            <w:bottom w:val="none" w:sz="0" w:space="0" w:color="auto"/>
                            <w:right w:val="none" w:sz="0" w:space="0" w:color="auto"/>
                          </w:divBdr>
                          <w:divsChild>
                            <w:div w:id="1080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91732">
      <w:bodyDiv w:val="1"/>
      <w:marLeft w:val="0"/>
      <w:marRight w:val="0"/>
      <w:marTop w:val="0"/>
      <w:marBottom w:val="0"/>
      <w:divBdr>
        <w:top w:val="none" w:sz="0" w:space="0" w:color="auto"/>
        <w:left w:val="none" w:sz="0" w:space="0" w:color="auto"/>
        <w:bottom w:val="none" w:sz="0" w:space="0" w:color="auto"/>
        <w:right w:val="none" w:sz="0" w:space="0" w:color="auto"/>
      </w:divBdr>
    </w:div>
    <w:div w:id="976912263">
      <w:bodyDiv w:val="1"/>
      <w:marLeft w:val="0"/>
      <w:marRight w:val="0"/>
      <w:marTop w:val="0"/>
      <w:marBottom w:val="0"/>
      <w:divBdr>
        <w:top w:val="none" w:sz="0" w:space="0" w:color="auto"/>
        <w:left w:val="none" w:sz="0" w:space="0" w:color="auto"/>
        <w:bottom w:val="none" w:sz="0" w:space="0" w:color="auto"/>
        <w:right w:val="none" w:sz="0" w:space="0" w:color="auto"/>
      </w:divBdr>
    </w:div>
    <w:div w:id="999045637">
      <w:bodyDiv w:val="1"/>
      <w:marLeft w:val="0"/>
      <w:marRight w:val="0"/>
      <w:marTop w:val="0"/>
      <w:marBottom w:val="0"/>
      <w:divBdr>
        <w:top w:val="none" w:sz="0" w:space="0" w:color="auto"/>
        <w:left w:val="none" w:sz="0" w:space="0" w:color="auto"/>
        <w:bottom w:val="none" w:sz="0" w:space="0" w:color="auto"/>
        <w:right w:val="none" w:sz="0" w:space="0" w:color="auto"/>
      </w:divBdr>
      <w:divsChild>
        <w:div w:id="1314599411">
          <w:marLeft w:val="288"/>
          <w:marRight w:val="0"/>
          <w:marTop w:val="0"/>
          <w:marBottom w:val="0"/>
          <w:divBdr>
            <w:top w:val="none" w:sz="0" w:space="0" w:color="auto"/>
            <w:left w:val="none" w:sz="0" w:space="0" w:color="auto"/>
            <w:bottom w:val="none" w:sz="0" w:space="0" w:color="auto"/>
            <w:right w:val="none" w:sz="0" w:space="0" w:color="auto"/>
          </w:divBdr>
        </w:div>
      </w:divsChild>
    </w:div>
    <w:div w:id="1007486341">
      <w:bodyDiv w:val="1"/>
      <w:marLeft w:val="0"/>
      <w:marRight w:val="0"/>
      <w:marTop w:val="0"/>
      <w:marBottom w:val="0"/>
      <w:divBdr>
        <w:top w:val="none" w:sz="0" w:space="0" w:color="auto"/>
        <w:left w:val="none" w:sz="0" w:space="0" w:color="auto"/>
        <w:bottom w:val="none" w:sz="0" w:space="0" w:color="auto"/>
        <w:right w:val="none" w:sz="0" w:space="0" w:color="auto"/>
      </w:divBdr>
    </w:div>
    <w:div w:id="1011103109">
      <w:bodyDiv w:val="1"/>
      <w:marLeft w:val="0"/>
      <w:marRight w:val="0"/>
      <w:marTop w:val="0"/>
      <w:marBottom w:val="0"/>
      <w:divBdr>
        <w:top w:val="none" w:sz="0" w:space="0" w:color="auto"/>
        <w:left w:val="none" w:sz="0" w:space="0" w:color="auto"/>
        <w:bottom w:val="none" w:sz="0" w:space="0" w:color="auto"/>
        <w:right w:val="none" w:sz="0" w:space="0" w:color="auto"/>
      </w:divBdr>
    </w:div>
    <w:div w:id="1012025431">
      <w:bodyDiv w:val="1"/>
      <w:marLeft w:val="0"/>
      <w:marRight w:val="0"/>
      <w:marTop w:val="0"/>
      <w:marBottom w:val="0"/>
      <w:divBdr>
        <w:top w:val="none" w:sz="0" w:space="0" w:color="auto"/>
        <w:left w:val="none" w:sz="0" w:space="0" w:color="auto"/>
        <w:bottom w:val="none" w:sz="0" w:space="0" w:color="auto"/>
        <w:right w:val="none" w:sz="0" w:space="0" w:color="auto"/>
      </w:divBdr>
    </w:div>
    <w:div w:id="1026753510">
      <w:bodyDiv w:val="1"/>
      <w:marLeft w:val="0"/>
      <w:marRight w:val="0"/>
      <w:marTop w:val="0"/>
      <w:marBottom w:val="0"/>
      <w:divBdr>
        <w:top w:val="none" w:sz="0" w:space="0" w:color="auto"/>
        <w:left w:val="none" w:sz="0" w:space="0" w:color="auto"/>
        <w:bottom w:val="none" w:sz="0" w:space="0" w:color="auto"/>
        <w:right w:val="none" w:sz="0" w:space="0" w:color="auto"/>
      </w:divBdr>
    </w:div>
    <w:div w:id="1030179742">
      <w:bodyDiv w:val="1"/>
      <w:marLeft w:val="0"/>
      <w:marRight w:val="0"/>
      <w:marTop w:val="0"/>
      <w:marBottom w:val="0"/>
      <w:divBdr>
        <w:top w:val="none" w:sz="0" w:space="0" w:color="auto"/>
        <w:left w:val="none" w:sz="0" w:space="0" w:color="auto"/>
        <w:bottom w:val="none" w:sz="0" w:space="0" w:color="auto"/>
        <w:right w:val="none" w:sz="0" w:space="0" w:color="auto"/>
      </w:divBdr>
    </w:div>
    <w:div w:id="1044408627">
      <w:bodyDiv w:val="1"/>
      <w:marLeft w:val="0"/>
      <w:marRight w:val="0"/>
      <w:marTop w:val="0"/>
      <w:marBottom w:val="0"/>
      <w:divBdr>
        <w:top w:val="none" w:sz="0" w:space="0" w:color="auto"/>
        <w:left w:val="none" w:sz="0" w:space="0" w:color="auto"/>
        <w:bottom w:val="none" w:sz="0" w:space="0" w:color="auto"/>
        <w:right w:val="none" w:sz="0" w:space="0" w:color="auto"/>
      </w:divBdr>
    </w:div>
    <w:div w:id="1055541595">
      <w:bodyDiv w:val="1"/>
      <w:marLeft w:val="0"/>
      <w:marRight w:val="0"/>
      <w:marTop w:val="0"/>
      <w:marBottom w:val="0"/>
      <w:divBdr>
        <w:top w:val="none" w:sz="0" w:space="0" w:color="auto"/>
        <w:left w:val="none" w:sz="0" w:space="0" w:color="auto"/>
        <w:bottom w:val="none" w:sz="0" w:space="0" w:color="auto"/>
        <w:right w:val="none" w:sz="0" w:space="0" w:color="auto"/>
      </w:divBdr>
    </w:div>
    <w:div w:id="1057777737">
      <w:bodyDiv w:val="1"/>
      <w:marLeft w:val="0"/>
      <w:marRight w:val="0"/>
      <w:marTop w:val="0"/>
      <w:marBottom w:val="0"/>
      <w:divBdr>
        <w:top w:val="none" w:sz="0" w:space="0" w:color="auto"/>
        <w:left w:val="none" w:sz="0" w:space="0" w:color="auto"/>
        <w:bottom w:val="none" w:sz="0" w:space="0" w:color="auto"/>
        <w:right w:val="none" w:sz="0" w:space="0" w:color="auto"/>
      </w:divBdr>
    </w:div>
    <w:div w:id="1069379156">
      <w:bodyDiv w:val="1"/>
      <w:marLeft w:val="0"/>
      <w:marRight w:val="0"/>
      <w:marTop w:val="0"/>
      <w:marBottom w:val="0"/>
      <w:divBdr>
        <w:top w:val="none" w:sz="0" w:space="0" w:color="auto"/>
        <w:left w:val="none" w:sz="0" w:space="0" w:color="auto"/>
        <w:bottom w:val="none" w:sz="0" w:space="0" w:color="auto"/>
        <w:right w:val="none" w:sz="0" w:space="0" w:color="auto"/>
      </w:divBdr>
    </w:div>
    <w:div w:id="1070806351">
      <w:bodyDiv w:val="1"/>
      <w:marLeft w:val="0"/>
      <w:marRight w:val="0"/>
      <w:marTop w:val="0"/>
      <w:marBottom w:val="0"/>
      <w:divBdr>
        <w:top w:val="none" w:sz="0" w:space="0" w:color="auto"/>
        <w:left w:val="none" w:sz="0" w:space="0" w:color="auto"/>
        <w:bottom w:val="none" w:sz="0" w:space="0" w:color="auto"/>
        <w:right w:val="none" w:sz="0" w:space="0" w:color="auto"/>
      </w:divBdr>
    </w:div>
    <w:div w:id="1087533614">
      <w:bodyDiv w:val="1"/>
      <w:marLeft w:val="0"/>
      <w:marRight w:val="0"/>
      <w:marTop w:val="0"/>
      <w:marBottom w:val="0"/>
      <w:divBdr>
        <w:top w:val="none" w:sz="0" w:space="0" w:color="auto"/>
        <w:left w:val="none" w:sz="0" w:space="0" w:color="auto"/>
        <w:bottom w:val="none" w:sz="0" w:space="0" w:color="auto"/>
        <w:right w:val="none" w:sz="0" w:space="0" w:color="auto"/>
      </w:divBdr>
    </w:div>
    <w:div w:id="1092504776">
      <w:bodyDiv w:val="1"/>
      <w:marLeft w:val="0"/>
      <w:marRight w:val="0"/>
      <w:marTop w:val="0"/>
      <w:marBottom w:val="0"/>
      <w:divBdr>
        <w:top w:val="none" w:sz="0" w:space="0" w:color="auto"/>
        <w:left w:val="none" w:sz="0" w:space="0" w:color="auto"/>
        <w:bottom w:val="none" w:sz="0" w:space="0" w:color="auto"/>
        <w:right w:val="none" w:sz="0" w:space="0" w:color="auto"/>
      </w:divBdr>
    </w:div>
    <w:div w:id="1092893848">
      <w:bodyDiv w:val="1"/>
      <w:marLeft w:val="0"/>
      <w:marRight w:val="0"/>
      <w:marTop w:val="0"/>
      <w:marBottom w:val="0"/>
      <w:divBdr>
        <w:top w:val="none" w:sz="0" w:space="0" w:color="auto"/>
        <w:left w:val="none" w:sz="0" w:space="0" w:color="auto"/>
        <w:bottom w:val="none" w:sz="0" w:space="0" w:color="auto"/>
        <w:right w:val="none" w:sz="0" w:space="0" w:color="auto"/>
      </w:divBdr>
    </w:div>
    <w:div w:id="1108084358">
      <w:bodyDiv w:val="1"/>
      <w:marLeft w:val="0"/>
      <w:marRight w:val="0"/>
      <w:marTop w:val="0"/>
      <w:marBottom w:val="0"/>
      <w:divBdr>
        <w:top w:val="none" w:sz="0" w:space="0" w:color="auto"/>
        <w:left w:val="none" w:sz="0" w:space="0" w:color="auto"/>
        <w:bottom w:val="none" w:sz="0" w:space="0" w:color="auto"/>
        <w:right w:val="none" w:sz="0" w:space="0" w:color="auto"/>
      </w:divBdr>
    </w:div>
    <w:div w:id="1111709761">
      <w:bodyDiv w:val="1"/>
      <w:marLeft w:val="0"/>
      <w:marRight w:val="0"/>
      <w:marTop w:val="0"/>
      <w:marBottom w:val="0"/>
      <w:divBdr>
        <w:top w:val="none" w:sz="0" w:space="0" w:color="auto"/>
        <w:left w:val="none" w:sz="0" w:space="0" w:color="auto"/>
        <w:bottom w:val="none" w:sz="0" w:space="0" w:color="auto"/>
        <w:right w:val="none" w:sz="0" w:space="0" w:color="auto"/>
      </w:divBdr>
    </w:div>
    <w:div w:id="1124344277">
      <w:bodyDiv w:val="1"/>
      <w:marLeft w:val="0"/>
      <w:marRight w:val="0"/>
      <w:marTop w:val="0"/>
      <w:marBottom w:val="0"/>
      <w:divBdr>
        <w:top w:val="none" w:sz="0" w:space="0" w:color="auto"/>
        <w:left w:val="none" w:sz="0" w:space="0" w:color="auto"/>
        <w:bottom w:val="none" w:sz="0" w:space="0" w:color="auto"/>
        <w:right w:val="none" w:sz="0" w:space="0" w:color="auto"/>
      </w:divBdr>
    </w:div>
    <w:div w:id="1127284908">
      <w:bodyDiv w:val="1"/>
      <w:marLeft w:val="0"/>
      <w:marRight w:val="0"/>
      <w:marTop w:val="0"/>
      <w:marBottom w:val="0"/>
      <w:divBdr>
        <w:top w:val="none" w:sz="0" w:space="0" w:color="auto"/>
        <w:left w:val="none" w:sz="0" w:space="0" w:color="auto"/>
        <w:bottom w:val="none" w:sz="0" w:space="0" w:color="auto"/>
        <w:right w:val="none" w:sz="0" w:space="0" w:color="auto"/>
      </w:divBdr>
    </w:div>
    <w:div w:id="1134102370">
      <w:bodyDiv w:val="1"/>
      <w:marLeft w:val="0"/>
      <w:marRight w:val="0"/>
      <w:marTop w:val="0"/>
      <w:marBottom w:val="0"/>
      <w:divBdr>
        <w:top w:val="none" w:sz="0" w:space="0" w:color="auto"/>
        <w:left w:val="none" w:sz="0" w:space="0" w:color="auto"/>
        <w:bottom w:val="none" w:sz="0" w:space="0" w:color="auto"/>
        <w:right w:val="none" w:sz="0" w:space="0" w:color="auto"/>
      </w:divBdr>
    </w:div>
    <w:div w:id="1135638807">
      <w:bodyDiv w:val="1"/>
      <w:marLeft w:val="0"/>
      <w:marRight w:val="0"/>
      <w:marTop w:val="0"/>
      <w:marBottom w:val="0"/>
      <w:divBdr>
        <w:top w:val="none" w:sz="0" w:space="0" w:color="auto"/>
        <w:left w:val="none" w:sz="0" w:space="0" w:color="auto"/>
        <w:bottom w:val="none" w:sz="0" w:space="0" w:color="auto"/>
        <w:right w:val="none" w:sz="0" w:space="0" w:color="auto"/>
      </w:divBdr>
    </w:div>
    <w:div w:id="1150367220">
      <w:bodyDiv w:val="1"/>
      <w:marLeft w:val="0"/>
      <w:marRight w:val="0"/>
      <w:marTop w:val="0"/>
      <w:marBottom w:val="0"/>
      <w:divBdr>
        <w:top w:val="none" w:sz="0" w:space="0" w:color="auto"/>
        <w:left w:val="none" w:sz="0" w:space="0" w:color="auto"/>
        <w:bottom w:val="none" w:sz="0" w:space="0" w:color="auto"/>
        <w:right w:val="none" w:sz="0" w:space="0" w:color="auto"/>
      </w:divBdr>
      <w:divsChild>
        <w:div w:id="1618831362">
          <w:marLeft w:val="0"/>
          <w:marRight w:val="0"/>
          <w:marTop w:val="0"/>
          <w:marBottom w:val="0"/>
          <w:divBdr>
            <w:top w:val="none" w:sz="0" w:space="0" w:color="auto"/>
            <w:left w:val="none" w:sz="0" w:space="0" w:color="auto"/>
            <w:bottom w:val="none" w:sz="0" w:space="0" w:color="auto"/>
            <w:right w:val="none" w:sz="0" w:space="0" w:color="auto"/>
          </w:divBdr>
          <w:divsChild>
            <w:div w:id="781220712">
              <w:marLeft w:val="0"/>
              <w:marRight w:val="0"/>
              <w:marTop w:val="0"/>
              <w:marBottom w:val="0"/>
              <w:divBdr>
                <w:top w:val="none" w:sz="0" w:space="0" w:color="auto"/>
                <w:left w:val="none" w:sz="0" w:space="0" w:color="auto"/>
                <w:bottom w:val="none" w:sz="0" w:space="0" w:color="auto"/>
                <w:right w:val="none" w:sz="0" w:space="0" w:color="auto"/>
              </w:divBdr>
              <w:divsChild>
                <w:div w:id="855659440">
                  <w:marLeft w:val="0"/>
                  <w:marRight w:val="0"/>
                  <w:marTop w:val="0"/>
                  <w:marBottom w:val="0"/>
                  <w:divBdr>
                    <w:top w:val="none" w:sz="0" w:space="0" w:color="auto"/>
                    <w:left w:val="none" w:sz="0" w:space="0" w:color="auto"/>
                    <w:bottom w:val="none" w:sz="0" w:space="0" w:color="auto"/>
                    <w:right w:val="none" w:sz="0" w:space="0" w:color="auto"/>
                  </w:divBdr>
                  <w:divsChild>
                    <w:div w:id="1431974009">
                      <w:marLeft w:val="0"/>
                      <w:marRight w:val="0"/>
                      <w:marTop w:val="0"/>
                      <w:marBottom w:val="0"/>
                      <w:divBdr>
                        <w:top w:val="none" w:sz="0" w:space="0" w:color="auto"/>
                        <w:left w:val="none" w:sz="0" w:space="0" w:color="auto"/>
                        <w:bottom w:val="none" w:sz="0" w:space="0" w:color="auto"/>
                        <w:right w:val="none" w:sz="0" w:space="0" w:color="auto"/>
                      </w:divBdr>
                      <w:divsChild>
                        <w:div w:id="1036926896">
                          <w:marLeft w:val="0"/>
                          <w:marRight w:val="0"/>
                          <w:marTop w:val="0"/>
                          <w:marBottom w:val="0"/>
                          <w:divBdr>
                            <w:top w:val="none" w:sz="0" w:space="0" w:color="auto"/>
                            <w:left w:val="none" w:sz="0" w:space="0" w:color="auto"/>
                            <w:bottom w:val="none" w:sz="0" w:space="0" w:color="auto"/>
                            <w:right w:val="none" w:sz="0" w:space="0" w:color="auto"/>
                          </w:divBdr>
                          <w:divsChild>
                            <w:div w:id="21366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84642">
      <w:bodyDiv w:val="1"/>
      <w:marLeft w:val="0"/>
      <w:marRight w:val="0"/>
      <w:marTop w:val="0"/>
      <w:marBottom w:val="0"/>
      <w:divBdr>
        <w:top w:val="none" w:sz="0" w:space="0" w:color="auto"/>
        <w:left w:val="none" w:sz="0" w:space="0" w:color="auto"/>
        <w:bottom w:val="none" w:sz="0" w:space="0" w:color="auto"/>
        <w:right w:val="none" w:sz="0" w:space="0" w:color="auto"/>
      </w:divBdr>
    </w:div>
    <w:div w:id="1189875738">
      <w:bodyDiv w:val="1"/>
      <w:marLeft w:val="0"/>
      <w:marRight w:val="0"/>
      <w:marTop w:val="0"/>
      <w:marBottom w:val="0"/>
      <w:divBdr>
        <w:top w:val="none" w:sz="0" w:space="0" w:color="auto"/>
        <w:left w:val="none" w:sz="0" w:space="0" w:color="auto"/>
        <w:bottom w:val="none" w:sz="0" w:space="0" w:color="auto"/>
        <w:right w:val="none" w:sz="0" w:space="0" w:color="auto"/>
      </w:divBdr>
    </w:div>
    <w:div w:id="1215049099">
      <w:bodyDiv w:val="1"/>
      <w:marLeft w:val="0"/>
      <w:marRight w:val="0"/>
      <w:marTop w:val="0"/>
      <w:marBottom w:val="0"/>
      <w:divBdr>
        <w:top w:val="none" w:sz="0" w:space="0" w:color="auto"/>
        <w:left w:val="none" w:sz="0" w:space="0" w:color="auto"/>
        <w:bottom w:val="none" w:sz="0" w:space="0" w:color="auto"/>
        <w:right w:val="none" w:sz="0" w:space="0" w:color="auto"/>
      </w:divBdr>
    </w:div>
    <w:div w:id="1225722525">
      <w:bodyDiv w:val="1"/>
      <w:marLeft w:val="0"/>
      <w:marRight w:val="0"/>
      <w:marTop w:val="0"/>
      <w:marBottom w:val="0"/>
      <w:divBdr>
        <w:top w:val="none" w:sz="0" w:space="0" w:color="auto"/>
        <w:left w:val="none" w:sz="0" w:space="0" w:color="auto"/>
        <w:bottom w:val="none" w:sz="0" w:space="0" w:color="auto"/>
        <w:right w:val="none" w:sz="0" w:space="0" w:color="auto"/>
      </w:divBdr>
    </w:div>
    <w:div w:id="1241939840">
      <w:bodyDiv w:val="1"/>
      <w:marLeft w:val="0"/>
      <w:marRight w:val="0"/>
      <w:marTop w:val="0"/>
      <w:marBottom w:val="0"/>
      <w:divBdr>
        <w:top w:val="none" w:sz="0" w:space="0" w:color="auto"/>
        <w:left w:val="none" w:sz="0" w:space="0" w:color="auto"/>
        <w:bottom w:val="none" w:sz="0" w:space="0" w:color="auto"/>
        <w:right w:val="none" w:sz="0" w:space="0" w:color="auto"/>
      </w:divBdr>
    </w:div>
    <w:div w:id="1278442961">
      <w:bodyDiv w:val="1"/>
      <w:marLeft w:val="0"/>
      <w:marRight w:val="0"/>
      <w:marTop w:val="0"/>
      <w:marBottom w:val="0"/>
      <w:divBdr>
        <w:top w:val="none" w:sz="0" w:space="0" w:color="auto"/>
        <w:left w:val="none" w:sz="0" w:space="0" w:color="auto"/>
        <w:bottom w:val="none" w:sz="0" w:space="0" w:color="auto"/>
        <w:right w:val="none" w:sz="0" w:space="0" w:color="auto"/>
      </w:divBdr>
    </w:div>
    <w:div w:id="1295133107">
      <w:bodyDiv w:val="1"/>
      <w:marLeft w:val="0"/>
      <w:marRight w:val="0"/>
      <w:marTop w:val="0"/>
      <w:marBottom w:val="0"/>
      <w:divBdr>
        <w:top w:val="none" w:sz="0" w:space="0" w:color="auto"/>
        <w:left w:val="none" w:sz="0" w:space="0" w:color="auto"/>
        <w:bottom w:val="none" w:sz="0" w:space="0" w:color="auto"/>
        <w:right w:val="none" w:sz="0" w:space="0" w:color="auto"/>
      </w:divBdr>
    </w:div>
    <w:div w:id="1309552613">
      <w:bodyDiv w:val="1"/>
      <w:marLeft w:val="0"/>
      <w:marRight w:val="0"/>
      <w:marTop w:val="0"/>
      <w:marBottom w:val="0"/>
      <w:divBdr>
        <w:top w:val="none" w:sz="0" w:space="0" w:color="auto"/>
        <w:left w:val="none" w:sz="0" w:space="0" w:color="auto"/>
        <w:bottom w:val="none" w:sz="0" w:space="0" w:color="auto"/>
        <w:right w:val="none" w:sz="0" w:space="0" w:color="auto"/>
      </w:divBdr>
    </w:div>
    <w:div w:id="1340738303">
      <w:bodyDiv w:val="1"/>
      <w:marLeft w:val="0"/>
      <w:marRight w:val="0"/>
      <w:marTop w:val="0"/>
      <w:marBottom w:val="0"/>
      <w:divBdr>
        <w:top w:val="none" w:sz="0" w:space="0" w:color="auto"/>
        <w:left w:val="none" w:sz="0" w:space="0" w:color="auto"/>
        <w:bottom w:val="none" w:sz="0" w:space="0" w:color="auto"/>
        <w:right w:val="none" w:sz="0" w:space="0" w:color="auto"/>
      </w:divBdr>
    </w:div>
    <w:div w:id="1364555856">
      <w:bodyDiv w:val="1"/>
      <w:marLeft w:val="0"/>
      <w:marRight w:val="0"/>
      <w:marTop w:val="0"/>
      <w:marBottom w:val="0"/>
      <w:divBdr>
        <w:top w:val="none" w:sz="0" w:space="0" w:color="auto"/>
        <w:left w:val="none" w:sz="0" w:space="0" w:color="auto"/>
        <w:bottom w:val="none" w:sz="0" w:space="0" w:color="auto"/>
        <w:right w:val="none" w:sz="0" w:space="0" w:color="auto"/>
      </w:divBdr>
    </w:div>
    <w:div w:id="1368874074">
      <w:bodyDiv w:val="1"/>
      <w:marLeft w:val="0"/>
      <w:marRight w:val="0"/>
      <w:marTop w:val="0"/>
      <w:marBottom w:val="0"/>
      <w:divBdr>
        <w:top w:val="none" w:sz="0" w:space="0" w:color="auto"/>
        <w:left w:val="none" w:sz="0" w:space="0" w:color="auto"/>
        <w:bottom w:val="none" w:sz="0" w:space="0" w:color="auto"/>
        <w:right w:val="none" w:sz="0" w:space="0" w:color="auto"/>
      </w:divBdr>
    </w:div>
    <w:div w:id="1381705256">
      <w:bodyDiv w:val="1"/>
      <w:marLeft w:val="0"/>
      <w:marRight w:val="0"/>
      <w:marTop w:val="0"/>
      <w:marBottom w:val="0"/>
      <w:divBdr>
        <w:top w:val="none" w:sz="0" w:space="0" w:color="auto"/>
        <w:left w:val="none" w:sz="0" w:space="0" w:color="auto"/>
        <w:bottom w:val="none" w:sz="0" w:space="0" w:color="auto"/>
        <w:right w:val="none" w:sz="0" w:space="0" w:color="auto"/>
      </w:divBdr>
    </w:div>
    <w:div w:id="1381855602">
      <w:bodyDiv w:val="1"/>
      <w:marLeft w:val="0"/>
      <w:marRight w:val="0"/>
      <w:marTop w:val="0"/>
      <w:marBottom w:val="0"/>
      <w:divBdr>
        <w:top w:val="none" w:sz="0" w:space="0" w:color="auto"/>
        <w:left w:val="none" w:sz="0" w:space="0" w:color="auto"/>
        <w:bottom w:val="none" w:sz="0" w:space="0" w:color="auto"/>
        <w:right w:val="none" w:sz="0" w:space="0" w:color="auto"/>
      </w:divBdr>
    </w:div>
    <w:div w:id="1393846541">
      <w:bodyDiv w:val="1"/>
      <w:marLeft w:val="0"/>
      <w:marRight w:val="0"/>
      <w:marTop w:val="0"/>
      <w:marBottom w:val="0"/>
      <w:divBdr>
        <w:top w:val="none" w:sz="0" w:space="0" w:color="auto"/>
        <w:left w:val="none" w:sz="0" w:space="0" w:color="auto"/>
        <w:bottom w:val="none" w:sz="0" w:space="0" w:color="auto"/>
        <w:right w:val="none" w:sz="0" w:space="0" w:color="auto"/>
      </w:divBdr>
    </w:div>
    <w:div w:id="1402946654">
      <w:bodyDiv w:val="1"/>
      <w:marLeft w:val="0"/>
      <w:marRight w:val="0"/>
      <w:marTop w:val="0"/>
      <w:marBottom w:val="0"/>
      <w:divBdr>
        <w:top w:val="none" w:sz="0" w:space="0" w:color="auto"/>
        <w:left w:val="none" w:sz="0" w:space="0" w:color="auto"/>
        <w:bottom w:val="none" w:sz="0" w:space="0" w:color="auto"/>
        <w:right w:val="none" w:sz="0" w:space="0" w:color="auto"/>
      </w:divBdr>
    </w:div>
    <w:div w:id="1426223573">
      <w:bodyDiv w:val="1"/>
      <w:marLeft w:val="0"/>
      <w:marRight w:val="0"/>
      <w:marTop w:val="0"/>
      <w:marBottom w:val="0"/>
      <w:divBdr>
        <w:top w:val="none" w:sz="0" w:space="0" w:color="auto"/>
        <w:left w:val="none" w:sz="0" w:space="0" w:color="auto"/>
        <w:bottom w:val="none" w:sz="0" w:space="0" w:color="auto"/>
        <w:right w:val="none" w:sz="0" w:space="0" w:color="auto"/>
      </w:divBdr>
    </w:div>
    <w:div w:id="1441530589">
      <w:bodyDiv w:val="1"/>
      <w:marLeft w:val="0"/>
      <w:marRight w:val="0"/>
      <w:marTop w:val="0"/>
      <w:marBottom w:val="0"/>
      <w:divBdr>
        <w:top w:val="none" w:sz="0" w:space="0" w:color="auto"/>
        <w:left w:val="none" w:sz="0" w:space="0" w:color="auto"/>
        <w:bottom w:val="none" w:sz="0" w:space="0" w:color="auto"/>
        <w:right w:val="none" w:sz="0" w:space="0" w:color="auto"/>
      </w:divBdr>
    </w:div>
    <w:div w:id="1461680480">
      <w:bodyDiv w:val="1"/>
      <w:marLeft w:val="0"/>
      <w:marRight w:val="0"/>
      <w:marTop w:val="0"/>
      <w:marBottom w:val="0"/>
      <w:divBdr>
        <w:top w:val="none" w:sz="0" w:space="0" w:color="auto"/>
        <w:left w:val="none" w:sz="0" w:space="0" w:color="auto"/>
        <w:bottom w:val="none" w:sz="0" w:space="0" w:color="auto"/>
        <w:right w:val="none" w:sz="0" w:space="0" w:color="auto"/>
      </w:divBdr>
    </w:div>
    <w:div w:id="1476026410">
      <w:bodyDiv w:val="1"/>
      <w:marLeft w:val="0"/>
      <w:marRight w:val="0"/>
      <w:marTop w:val="0"/>
      <w:marBottom w:val="0"/>
      <w:divBdr>
        <w:top w:val="none" w:sz="0" w:space="0" w:color="auto"/>
        <w:left w:val="none" w:sz="0" w:space="0" w:color="auto"/>
        <w:bottom w:val="none" w:sz="0" w:space="0" w:color="auto"/>
        <w:right w:val="none" w:sz="0" w:space="0" w:color="auto"/>
      </w:divBdr>
    </w:div>
    <w:div w:id="1494645940">
      <w:bodyDiv w:val="1"/>
      <w:marLeft w:val="0"/>
      <w:marRight w:val="0"/>
      <w:marTop w:val="0"/>
      <w:marBottom w:val="0"/>
      <w:divBdr>
        <w:top w:val="none" w:sz="0" w:space="0" w:color="auto"/>
        <w:left w:val="none" w:sz="0" w:space="0" w:color="auto"/>
        <w:bottom w:val="none" w:sz="0" w:space="0" w:color="auto"/>
        <w:right w:val="none" w:sz="0" w:space="0" w:color="auto"/>
      </w:divBdr>
    </w:div>
    <w:div w:id="1499493435">
      <w:bodyDiv w:val="1"/>
      <w:marLeft w:val="0"/>
      <w:marRight w:val="0"/>
      <w:marTop w:val="0"/>
      <w:marBottom w:val="0"/>
      <w:divBdr>
        <w:top w:val="none" w:sz="0" w:space="0" w:color="auto"/>
        <w:left w:val="none" w:sz="0" w:space="0" w:color="auto"/>
        <w:bottom w:val="none" w:sz="0" w:space="0" w:color="auto"/>
        <w:right w:val="none" w:sz="0" w:space="0" w:color="auto"/>
      </w:divBdr>
    </w:div>
    <w:div w:id="1533109113">
      <w:bodyDiv w:val="1"/>
      <w:marLeft w:val="0"/>
      <w:marRight w:val="0"/>
      <w:marTop w:val="0"/>
      <w:marBottom w:val="0"/>
      <w:divBdr>
        <w:top w:val="none" w:sz="0" w:space="0" w:color="auto"/>
        <w:left w:val="none" w:sz="0" w:space="0" w:color="auto"/>
        <w:bottom w:val="none" w:sz="0" w:space="0" w:color="auto"/>
        <w:right w:val="none" w:sz="0" w:space="0" w:color="auto"/>
      </w:divBdr>
    </w:div>
    <w:div w:id="1547257833">
      <w:bodyDiv w:val="1"/>
      <w:marLeft w:val="0"/>
      <w:marRight w:val="0"/>
      <w:marTop w:val="0"/>
      <w:marBottom w:val="0"/>
      <w:divBdr>
        <w:top w:val="none" w:sz="0" w:space="0" w:color="auto"/>
        <w:left w:val="none" w:sz="0" w:space="0" w:color="auto"/>
        <w:bottom w:val="none" w:sz="0" w:space="0" w:color="auto"/>
        <w:right w:val="none" w:sz="0" w:space="0" w:color="auto"/>
      </w:divBdr>
      <w:divsChild>
        <w:div w:id="967318669">
          <w:marLeft w:val="0"/>
          <w:marRight w:val="0"/>
          <w:marTop w:val="0"/>
          <w:marBottom w:val="0"/>
          <w:divBdr>
            <w:top w:val="none" w:sz="0" w:space="0" w:color="auto"/>
            <w:left w:val="none" w:sz="0" w:space="0" w:color="auto"/>
            <w:bottom w:val="none" w:sz="0" w:space="0" w:color="auto"/>
            <w:right w:val="none" w:sz="0" w:space="0" w:color="auto"/>
          </w:divBdr>
          <w:divsChild>
            <w:div w:id="1164854602">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0"/>
                  <w:marBottom w:val="0"/>
                  <w:divBdr>
                    <w:top w:val="none" w:sz="0" w:space="0" w:color="auto"/>
                    <w:left w:val="none" w:sz="0" w:space="0" w:color="auto"/>
                    <w:bottom w:val="none" w:sz="0" w:space="0" w:color="auto"/>
                    <w:right w:val="none" w:sz="0" w:space="0" w:color="auto"/>
                  </w:divBdr>
                  <w:divsChild>
                    <w:div w:id="1580674458">
                      <w:marLeft w:val="0"/>
                      <w:marRight w:val="0"/>
                      <w:marTop w:val="0"/>
                      <w:marBottom w:val="0"/>
                      <w:divBdr>
                        <w:top w:val="none" w:sz="0" w:space="0" w:color="auto"/>
                        <w:left w:val="none" w:sz="0" w:space="0" w:color="auto"/>
                        <w:bottom w:val="none" w:sz="0" w:space="0" w:color="auto"/>
                        <w:right w:val="none" w:sz="0" w:space="0" w:color="auto"/>
                      </w:divBdr>
                      <w:divsChild>
                        <w:div w:id="1224680419">
                          <w:marLeft w:val="0"/>
                          <w:marRight w:val="0"/>
                          <w:marTop w:val="0"/>
                          <w:marBottom w:val="0"/>
                          <w:divBdr>
                            <w:top w:val="none" w:sz="0" w:space="0" w:color="auto"/>
                            <w:left w:val="none" w:sz="0" w:space="0" w:color="auto"/>
                            <w:bottom w:val="none" w:sz="0" w:space="0" w:color="auto"/>
                            <w:right w:val="none" w:sz="0" w:space="0" w:color="auto"/>
                          </w:divBdr>
                          <w:divsChild>
                            <w:div w:id="18068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7922">
      <w:bodyDiv w:val="1"/>
      <w:marLeft w:val="0"/>
      <w:marRight w:val="0"/>
      <w:marTop w:val="0"/>
      <w:marBottom w:val="0"/>
      <w:divBdr>
        <w:top w:val="none" w:sz="0" w:space="0" w:color="auto"/>
        <w:left w:val="none" w:sz="0" w:space="0" w:color="auto"/>
        <w:bottom w:val="none" w:sz="0" w:space="0" w:color="auto"/>
        <w:right w:val="none" w:sz="0" w:space="0" w:color="auto"/>
      </w:divBdr>
      <w:divsChild>
        <w:div w:id="1401052886">
          <w:marLeft w:val="446"/>
          <w:marRight w:val="0"/>
          <w:marTop w:val="0"/>
          <w:marBottom w:val="0"/>
          <w:divBdr>
            <w:top w:val="none" w:sz="0" w:space="0" w:color="auto"/>
            <w:left w:val="none" w:sz="0" w:space="0" w:color="auto"/>
            <w:bottom w:val="none" w:sz="0" w:space="0" w:color="auto"/>
            <w:right w:val="none" w:sz="0" w:space="0" w:color="auto"/>
          </w:divBdr>
        </w:div>
        <w:div w:id="1539007577">
          <w:marLeft w:val="446"/>
          <w:marRight w:val="0"/>
          <w:marTop w:val="0"/>
          <w:marBottom w:val="0"/>
          <w:divBdr>
            <w:top w:val="none" w:sz="0" w:space="0" w:color="auto"/>
            <w:left w:val="none" w:sz="0" w:space="0" w:color="auto"/>
            <w:bottom w:val="none" w:sz="0" w:space="0" w:color="auto"/>
            <w:right w:val="none" w:sz="0" w:space="0" w:color="auto"/>
          </w:divBdr>
        </w:div>
        <w:div w:id="1827670835">
          <w:marLeft w:val="446"/>
          <w:marRight w:val="0"/>
          <w:marTop w:val="0"/>
          <w:marBottom w:val="0"/>
          <w:divBdr>
            <w:top w:val="none" w:sz="0" w:space="0" w:color="auto"/>
            <w:left w:val="none" w:sz="0" w:space="0" w:color="auto"/>
            <w:bottom w:val="none" w:sz="0" w:space="0" w:color="auto"/>
            <w:right w:val="none" w:sz="0" w:space="0" w:color="auto"/>
          </w:divBdr>
        </w:div>
      </w:divsChild>
    </w:div>
    <w:div w:id="1572738718">
      <w:bodyDiv w:val="1"/>
      <w:marLeft w:val="0"/>
      <w:marRight w:val="0"/>
      <w:marTop w:val="0"/>
      <w:marBottom w:val="0"/>
      <w:divBdr>
        <w:top w:val="none" w:sz="0" w:space="0" w:color="auto"/>
        <w:left w:val="none" w:sz="0" w:space="0" w:color="auto"/>
        <w:bottom w:val="none" w:sz="0" w:space="0" w:color="auto"/>
        <w:right w:val="none" w:sz="0" w:space="0" w:color="auto"/>
      </w:divBdr>
      <w:divsChild>
        <w:div w:id="716317287">
          <w:marLeft w:val="0"/>
          <w:marRight w:val="0"/>
          <w:marTop w:val="0"/>
          <w:marBottom w:val="0"/>
          <w:divBdr>
            <w:top w:val="none" w:sz="0" w:space="0" w:color="auto"/>
            <w:left w:val="none" w:sz="0" w:space="0" w:color="auto"/>
            <w:bottom w:val="none" w:sz="0" w:space="0" w:color="auto"/>
            <w:right w:val="none" w:sz="0" w:space="0" w:color="auto"/>
          </w:divBdr>
          <w:divsChild>
            <w:div w:id="260451489">
              <w:marLeft w:val="0"/>
              <w:marRight w:val="0"/>
              <w:marTop w:val="0"/>
              <w:marBottom w:val="0"/>
              <w:divBdr>
                <w:top w:val="none" w:sz="0" w:space="0" w:color="auto"/>
                <w:left w:val="none" w:sz="0" w:space="0" w:color="auto"/>
                <w:bottom w:val="none" w:sz="0" w:space="0" w:color="auto"/>
                <w:right w:val="none" w:sz="0" w:space="0" w:color="auto"/>
              </w:divBdr>
              <w:divsChild>
                <w:div w:id="1396707509">
                  <w:marLeft w:val="0"/>
                  <w:marRight w:val="0"/>
                  <w:marTop w:val="0"/>
                  <w:marBottom w:val="0"/>
                  <w:divBdr>
                    <w:top w:val="none" w:sz="0" w:space="0" w:color="auto"/>
                    <w:left w:val="none" w:sz="0" w:space="0" w:color="auto"/>
                    <w:bottom w:val="none" w:sz="0" w:space="0" w:color="auto"/>
                    <w:right w:val="none" w:sz="0" w:space="0" w:color="auto"/>
                  </w:divBdr>
                  <w:divsChild>
                    <w:div w:id="1782191007">
                      <w:marLeft w:val="0"/>
                      <w:marRight w:val="0"/>
                      <w:marTop w:val="0"/>
                      <w:marBottom w:val="0"/>
                      <w:divBdr>
                        <w:top w:val="none" w:sz="0" w:space="0" w:color="auto"/>
                        <w:left w:val="none" w:sz="0" w:space="0" w:color="auto"/>
                        <w:bottom w:val="none" w:sz="0" w:space="0" w:color="auto"/>
                        <w:right w:val="none" w:sz="0" w:space="0" w:color="auto"/>
                      </w:divBdr>
                      <w:divsChild>
                        <w:div w:id="1847279263">
                          <w:marLeft w:val="0"/>
                          <w:marRight w:val="0"/>
                          <w:marTop w:val="0"/>
                          <w:marBottom w:val="0"/>
                          <w:divBdr>
                            <w:top w:val="none" w:sz="0" w:space="0" w:color="auto"/>
                            <w:left w:val="none" w:sz="0" w:space="0" w:color="auto"/>
                            <w:bottom w:val="none" w:sz="0" w:space="0" w:color="auto"/>
                            <w:right w:val="none" w:sz="0" w:space="0" w:color="auto"/>
                          </w:divBdr>
                          <w:divsChild>
                            <w:div w:id="1430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04708">
      <w:bodyDiv w:val="1"/>
      <w:marLeft w:val="0"/>
      <w:marRight w:val="0"/>
      <w:marTop w:val="0"/>
      <w:marBottom w:val="0"/>
      <w:divBdr>
        <w:top w:val="none" w:sz="0" w:space="0" w:color="auto"/>
        <w:left w:val="none" w:sz="0" w:space="0" w:color="auto"/>
        <w:bottom w:val="none" w:sz="0" w:space="0" w:color="auto"/>
        <w:right w:val="none" w:sz="0" w:space="0" w:color="auto"/>
      </w:divBdr>
    </w:div>
    <w:div w:id="1598564775">
      <w:bodyDiv w:val="1"/>
      <w:marLeft w:val="0"/>
      <w:marRight w:val="0"/>
      <w:marTop w:val="0"/>
      <w:marBottom w:val="0"/>
      <w:divBdr>
        <w:top w:val="none" w:sz="0" w:space="0" w:color="auto"/>
        <w:left w:val="none" w:sz="0" w:space="0" w:color="auto"/>
        <w:bottom w:val="none" w:sz="0" w:space="0" w:color="auto"/>
        <w:right w:val="none" w:sz="0" w:space="0" w:color="auto"/>
      </w:divBdr>
    </w:div>
    <w:div w:id="1632710370">
      <w:bodyDiv w:val="1"/>
      <w:marLeft w:val="0"/>
      <w:marRight w:val="0"/>
      <w:marTop w:val="0"/>
      <w:marBottom w:val="0"/>
      <w:divBdr>
        <w:top w:val="none" w:sz="0" w:space="0" w:color="auto"/>
        <w:left w:val="none" w:sz="0" w:space="0" w:color="auto"/>
        <w:bottom w:val="none" w:sz="0" w:space="0" w:color="auto"/>
        <w:right w:val="none" w:sz="0" w:space="0" w:color="auto"/>
      </w:divBdr>
    </w:div>
    <w:div w:id="1644237271">
      <w:bodyDiv w:val="1"/>
      <w:marLeft w:val="0"/>
      <w:marRight w:val="0"/>
      <w:marTop w:val="0"/>
      <w:marBottom w:val="0"/>
      <w:divBdr>
        <w:top w:val="none" w:sz="0" w:space="0" w:color="auto"/>
        <w:left w:val="none" w:sz="0" w:space="0" w:color="auto"/>
        <w:bottom w:val="none" w:sz="0" w:space="0" w:color="auto"/>
        <w:right w:val="none" w:sz="0" w:space="0" w:color="auto"/>
      </w:divBdr>
    </w:div>
    <w:div w:id="1652057157">
      <w:bodyDiv w:val="1"/>
      <w:marLeft w:val="0"/>
      <w:marRight w:val="0"/>
      <w:marTop w:val="0"/>
      <w:marBottom w:val="0"/>
      <w:divBdr>
        <w:top w:val="none" w:sz="0" w:space="0" w:color="auto"/>
        <w:left w:val="none" w:sz="0" w:space="0" w:color="auto"/>
        <w:bottom w:val="none" w:sz="0" w:space="0" w:color="auto"/>
        <w:right w:val="none" w:sz="0" w:space="0" w:color="auto"/>
      </w:divBdr>
    </w:div>
    <w:div w:id="1663779646">
      <w:bodyDiv w:val="1"/>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sChild>
            <w:div w:id="648629407">
              <w:marLeft w:val="0"/>
              <w:marRight w:val="0"/>
              <w:marTop w:val="0"/>
              <w:marBottom w:val="0"/>
              <w:divBdr>
                <w:top w:val="none" w:sz="0" w:space="0" w:color="auto"/>
                <w:left w:val="none" w:sz="0" w:space="0" w:color="auto"/>
                <w:bottom w:val="none" w:sz="0" w:space="0" w:color="auto"/>
                <w:right w:val="none" w:sz="0" w:space="0" w:color="auto"/>
              </w:divBdr>
              <w:divsChild>
                <w:div w:id="1350833858">
                  <w:marLeft w:val="0"/>
                  <w:marRight w:val="0"/>
                  <w:marTop w:val="0"/>
                  <w:marBottom w:val="0"/>
                  <w:divBdr>
                    <w:top w:val="none" w:sz="0" w:space="0" w:color="auto"/>
                    <w:left w:val="none" w:sz="0" w:space="0" w:color="auto"/>
                    <w:bottom w:val="none" w:sz="0" w:space="0" w:color="auto"/>
                    <w:right w:val="none" w:sz="0" w:space="0" w:color="auto"/>
                  </w:divBdr>
                  <w:divsChild>
                    <w:div w:id="943806188">
                      <w:marLeft w:val="0"/>
                      <w:marRight w:val="0"/>
                      <w:marTop w:val="0"/>
                      <w:marBottom w:val="0"/>
                      <w:divBdr>
                        <w:top w:val="none" w:sz="0" w:space="0" w:color="auto"/>
                        <w:left w:val="none" w:sz="0" w:space="0" w:color="auto"/>
                        <w:bottom w:val="none" w:sz="0" w:space="0" w:color="auto"/>
                        <w:right w:val="none" w:sz="0" w:space="0" w:color="auto"/>
                      </w:divBdr>
                      <w:divsChild>
                        <w:div w:id="964382814">
                          <w:marLeft w:val="0"/>
                          <w:marRight w:val="0"/>
                          <w:marTop w:val="0"/>
                          <w:marBottom w:val="0"/>
                          <w:divBdr>
                            <w:top w:val="none" w:sz="0" w:space="0" w:color="auto"/>
                            <w:left w:val="none" w:sz="0" w:space="0" w:color="auto"/>
                            <w:bottom w:val="none" w:sz="0" w:space="0" w:color="auto"/>
                            <w:right w:val="none" w:sz="0" w:space="0" w:color="auto"/>
                          </w:divBdr>
                          <w:divsChild>
                            <w:div w:id="9880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69652">
      <w:bodyDiv w:val="1"/>
      <w:marLeft w:val="0"/>
      <w:marRight w:val="0"/>
      <w:marTop w:val="0"/>
      <w:marBottom w:val="0"/>
      <w:divBdr>
        <w:top w:val="none" w:sz="0" w:space="0" w:color="auto"/>
        <w:left w:val="none" w:sz="0" w:space="0" w:color="auto"/>
        <w:bottom w:val="none" w:sz="0" w:space="0" w:color="auto"/>
        <w:right w:val="none" w:sz="0" w:space="0" w:color="auto"/>
      </w:divBdr>
    </w:div>
    <w:div w:id="1679653029">
      <w:bodyDiv w:val="1"/>
      <w:marLeft w:val="0"/>
      <w:marRight w:val="0"/>
      <w:marTop w:val="0"/>
      <w:marBottom w:val="0"/>
      <w:divBdr>
        <w:top w:val="none" w:sz="0" w:space="0" w:color="auto"/>
        <w:left w:val="none" w:sz="0" w:space="0" w:color="auto"/>
        <w:bottom w:val="none" w:sz="0" w:space="0" w:color="auto"/>
        <w:right w:val="none" w:sz="0" w:space="0" w:color="auto"/>
      </w:divBdr>
    </w:div>
    <w:div w:id="1690833935">
      <w:bodyDiv w:val="1"/>
      <w:marLeft w:val="0"/>
      <w:marRight w:val="0"/>
      <w:marTop w:val="0"/>
      <w:marBottom w:val="0"/>
      <w:divBdr>
        <w:top w:val="none" w:sz="0" w:space="0" w:color="auto"/>
        <w:left w:val="none" w:sz="0" w:space="0" w:color="auto"/>
        <w:bottom w:val="none" w:sz="0" w:space="0" w:color="auto"/>
        <w:right w:val="none" w:sz="0" w:space="0" w:color="auto"/>
      </w:divBdr>
    </w:div>
    <w:div w:id="1715889438">
      <w:bodyDiv w:val="1"/>
      <w:marLeft w:val="0"/>
      <w:marRight w:val="0"/>
      <w:marTop w:val="0"/>
      <w:marBottom w:val="0"/>
      <w:divBdr>
        <w:top w:val="none" w:sz="0" w:space="0" w:color="auto"/>
        <w:left w:val="none" w:sz="0" w:space="0" w:color="auto"/>
        <w:bottom w:val="none" w:sz="0" w:space="0" w:color="auto"/>
        <w:right w:val="none" w:sz="0" w:space="0" w:color="auto"/>
      </w:divBdr>
      <w:divsChild>
        <w:div w:id="1459684145">
          <w:marLeft w:val="0"/>
          <w:marRight w:val="0"/>
          <w:marTop w:val="0"/>
          <w:marBottom w:val="0"/>
          <w:divBdr>
            <w:top w:val="none" w:sz="0" w:space="0" w:color="auto"/>
            <w:left w:val="none" w:sz="0" w:space="0" w:color="auto"/>
            <w:bottom w:val="none" w:sz="0" w:space="0" w:color="auto"/>
            <w:right w:val="none" w:sz="0" w:space="0" w:color="auto"/>
          </w:divBdr>
          <w:divsChild>
            <w:div w:id="2025745007">
              <w:marLeft w:val="0"/>
              <w:marRight w:val="0"/>
              <w:marTop w:val="0"/>
              <w:marBottom w:val="0"/>
              <w:divBdr>
                <w:top w:val="none" w:sz="0" w:space="0" w:color="auto"/>
                <w:left w:val="none" w:sz="0" w:space="0" w:color="auto"/>
                <w:bottom w:val="none" w:sz="0" w:space="0" w:color="auto"/>
                <w:right w:val="none" w:sz="0" w:space="0" w:color="auto"/>
              </w:divBdr>
              <w:divsChild>
                <w:div w:id="569267739">
                  <w:marLeft w:val="0"/>
                  <w:marRight w:val="0"/>
                  <w:marTop w:val="0"/>
                  <w:marBottom w:val="0"/>
                  <w:divBdr>
                    <w:top w:val="none" w:sz="0" w:space="0" w:color="auto"/>
                    <w:left w:val="none" w:sz="0" w:space="0" w:color="auto"/>
                    <w:bottom w:val="none" w:sz="0" w:space="0" w:color="auto"/>
                    <w:right w:val="none" w:sz="0" w:space="0" w:color="auto"/>
                  </w:divBdr>
                  <w:divsChild>
                    <w:div w:id="1136948340">
                      <w:marLeft w:val="0"/>
                      <w:marRight w:val="0"/>
                      <w:marTop w:val="0"/>
                      <w:marBottom w:val="0"/>
                      <w:divBdr>
                        <w:top w:val="none" w:sz="0" w:space="0" w:color="auto"/>
                        <w:left w:val="none" w:sz="0" w:space="0" w:color="auto"/>
                        <w:bottom w:val="none" w:sz="0" w:space="0" w:color="auto"/>
                        <w:right w:val="none" w:sz="0" w:space="0" w:color="auto"/>
                      </w:divBdr>
                      <w:divsChild>
                        <w:div w:id="1225024100">
                          <w:marLeft w:val="0"/>
                          <w:marRight w:val="0"/>
                          <w:marTop w:val="0"/>
                          <w:marBottom w:val="0"/>
                          <w:divBdr>
                            <w:top w:val="none" w:sz="0" w:space="0" w:color="auto"/>
                            <w:left w:val="none" w:sz="0" w:space="0" w:color="auto"/>
                            <w:bottom w:val="none" w:sz="0" w:space="0" w:color="auto"/>
                            <w:right w:val="none" w:sz="0" w:space="0" w:color="auto"/>
                          </w:divBdr>
                          <w:divsChild>
                            <w:div w:id="417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19276">
      <w:bodyDiv w:val="1"/>
      <w:marLeft w:val="0"/>
      <w:marRight w:val="0"/>
      <w:marTop w:val="0"/>
      <w:marBottom w:val="0"/>
      <w:divBdr>
        <w:top w:val="none" w:sz="0" w:space="0" w:color="auto"/>
        <w:left w:val="none" w:sz="0" w:space="0" w:color="auto"/>
        <w:bottom w:val="none" w:sz="0" w:space="0" w:color="auto"/>
        <w:right w:val="none" w:sz="0" w:space="0" w:color="auto"/>
      </w:divBdr>
    </w:div>
    <w:div w:id="1745838979">
      <w:bodyDiv w:val="1"/>
      <w:marLeft w:val="0"/>
      <w:marRight w:val="0"/>
      <w:marTop w:val="0"/>
      <w:marBottom w:val="0"/>
      <w:divBdr>
        <w:top w:val="none" w:sz="0" w:space="0" w:color="auto"/>
        <w:left w:val="none" w:sz="0" w:space="0" w:color="auto"/>
        <w:bottom w:val="none" w:sz="0" w:space="0" w:color="auto"/>
        <w:right w:val="none" w:sz="0" w:space="0" w:color="auto"/>
      </w:divBdr>
    </w:div>
    <w:div w:id="1770009505">
      <w:bodyDiv w:val="1"/>
      <w:marLeft w:val="0"/>
      <w:marRight w:val="0"/>
      <w:marTop w:val="0"/>
      <w:marBottom w:val="0"/>
      <w:divBdr>
        <w:top w:val="none" w:sz="0" w:space="0" w:color="auto"/>
        <w:left w:val="none" w:sz="0" w:space="0" w:color="auto"/>
        <w:bottom w:val="none" w:sz="0" w:space="0" w:color="auto"/>
        <w:right w:val="none" w:sz="0" w:space="0" w:color="auto"/>
      </w:divBdr>
    </w:div>
    <w:div w:id="1771854047">
      <w:bodyDiv w:val="1"/>
      <w:marLeft w:val="0"/>
      <w:marRight w:val="0"/>
      <w:marTop w:val="0"/>
      <w:marBottom w:val="0"/>
      <w:divBdr>
        <w:top w:val="none" w:sz="0" w:space="0" w:color="auto"/>
        <w:left w:val="none" w:sz="0" w:space="0" w:color="auto"/>
        <w:bottom w:val="none" w:sz="0" w:space="0" w:color="auto"/>
        <w:right w:val="none" w:sz="0" w:space="0" w:color="auto"/>
      </w:divBdr>
    </w:div>
    <w:div w:id="1783259490">
      <w:bodyDiv w:val="1"/>
      <w:marLeft w:val="0"/>
      <w:marRight w:val="0"/>
      <w:marTop w:val="0"/>
      <w:marBottom w:val="0"/>
      <w:divBdr>
        <w:top w:val="none" w:sz="0" w:space="0" w:color="auto"/>
        <w:left w:val="none" w:sz="0" w:space="0" w:color="auto"/>
        <w:bottom w:val="none" w:sz="0" w:space="0" w:color="auto"/>
        <w:right w:val="none" w:sz="0" w:space="0" w:color="auto"/>
      </w:divBdr>
    </w:div>
    <w:div w:id="1787314184">
      <w:bodyDiv w:val="1"/>
      <w:marLeft w:val="0"/>
      <w:marRight w:val="0"/>
      <w:marTop w:val="0"/>
      <w:marBottom w:val="0"/>
      <w:divBdr>
        <w:top w:val="none" w:sz="0" w:space="0" w:color="auto"/>
        <w:left w:val="none" w:sz="0" w:space="0" w:color="auto"/>
        <w:bottom w:val="none" w:sz="0" w:space="0" w:color="auto"/>
        <w:right w:val="none" w:sz="0" w:space="0" w:color="auto"/>
      </w:divBdr>
    </w:div>
    <w:div w:id="1801872319">
      <w:bodyDiv w:val="1"/>
      <w:marLeft w:val="0"/>
      <w:marRight w:val="0"/>
      <w:marTop w:val="0"/>
      <w:marBottom w:val="0"/>
      <w:divBdr>
        <w:top w:val="none" w:sz="0" w:space="0" w:color="auto"/>
        <w:left w:val="none" w:sz="0" w:space="0" w:color="auto"/>
        <w:bottom w:val="none" w:sz="0" w:space="0" w:color="auto"/>
        <w:right w:val="none" w:sz="0" w:space="0" w:color="auto"/>
      </w:divBdr>
      <w:divsChild>
        <w:div w:id="813259598">
          <w:marLeft w:val="288"/>
          <w:marRight w:val="0"/>
          <w:marTop w:val="0"/>
          <w:marBottom w:val="0"/>
          <w:divBdr>
            <w:top w:val="none" w:sz="0" w:space="0" w:color="auto"/>
            <w:left w:val="none" w:sz="0" w:space="0" w:color="auto"/>
            <w:bottom w:val="none" w:sz="0" w:space="0" w:color="auto"/>
            <w:right w:val="none" w:sz="0" w:space="0" w:color="auto"/>
          </w:divBdr>
        </w:div>
      </w:divsChild>
    </w:div>
    <w:div w:id="1824661549">
      <w:bodyDiv w:val="1"/>
      <w:marLeft w:val="0"/>
      <w:marRight w:val="0"/>
      <w:marTop w:val="0"/>
      <w:marBottom w:val="0"/>
      <w:divBdr>
        <w:top w:val="none" w:sz="0" w:space="0" w:color="auto"/>
        <w:left w:val="none" w:sz="0" w:space="0" w:color="auto"/>
        <w:bottom w:val="none" w:sz="0" w:space="0" w:color="auto"/>
        <w:right w:val="none" w:sz="0" w:space="0" w:color="auto"/>
      </w:divBdr>
    </w:div>
    <w:div w:id="1848057102">
      <w:bodyDiv w:val="1"/>
      <w:marLeft w:val="0"/>
      <w:marRight w:val="0"/>
      <w:marTop w:val="0"/>
      <w:marBottom w:val="0"/>
      <w:divBdr>
        <w:top w:val="none" w:sz="0" w:space="0" w:color="auto"/>
        <w:left w:val="none" w:sz="0" w:space="0" w:color="auto"/>
        <w:bottom w:val="none" w:sz="0" w:space="0" w:color="auto"/>
        <w:right w:val="none" w:sz="0" w:space="0" w:color="auto"/>
      </w:divBdr>
    </w:div>
    <w:div w:id="1854299678">
      <w:bodyDiv w:val="1"/>
      <w:marLeft w:val="0"/>
      <w:marRight w:val="0"/>
      <w:marTop w:val="0"/>
      <w:marBottom w:val="0"/>
      <w:divBdr>
        <w:top w:val="none" w:sz="0" w:space="0" w:color="auto"/>
        <w:left w:val="none" w:sz="0" w:space="0" w:color="auto"/>
        <w:bottom w:val="none" w:sz="0" w:space="0" w:color="auto"/>
        <w:right w:val="none" w:sz="0" w:space="0" w:color="auto"/>
      </w:divBdr>
    </w:div>
    <w:div w:id="1864711715">
      <w:bodyDiv w:val="1"/>
      <w:marLeft w:val="0"/>
      <w:marRight w:val="0"/>
      <w:marTop w:val="0"/>
      <w:marBottom w:val="0"/>
      <w:divBdr>
        <w:top w:val="none" w:sz="0" w:space="0" w:color="auto"/>
        <w:left w:val="none" w:sz="0" w:space="0" w:color="auto"/>
        <w:bottom w:val="none" w:sz="0" w:space="0" w:color="auto"/>
        <w:right w:val="none" w:sz="0" w:space="0" w:color="auto"/>
      </w:divBdr>
    </w:div>
    <w:div w:id="1866408801">
      <w:bodyDiv w:val="1"/>
      <w:marLeft w:val="0"/>
      <w:marRight w:val="0"/>
      <w:marTop w:val="0"/>
      <w:marBottom w:val="0"/>
      <w:divBdr>
        <w:top w:val="none" w:sz="0" w:space="0" w:color="auto"/>
        <w:left w:val="none" w:sz="0" w:space="0" w:color="auto"/>
        <w:bottom w:val="none" w:sz="0" w:space="0" w:color="auto"/>
        <w:right w:val="none" w:sz="0" w:space="0" w:color="auto"/>
      </w:divBdr>
    </w:div>
    <w:div w:id="1899199529">
      <w:bodyDiv w:val="1"/>
      <w:marLeft w:val="0"/>
      <w:marRight w:val="0"/>
      <w:marTop w:val="0"/>
      <w:marBottom w:val="0"/>
      <w:divBdr>
        <w:top w:val="none" w:sz="0" w:space="0" w:color="auto"/>
        <w:left w:val="none" w:sz="0" w:space="0" w:color="auto"/>
        <w:bottom w:val="none" w:sz="0" w:space="0" w:color="auto"/>
        <w:right w:val="none" w:sz="0" w:space="0" w:color="auto"/>
      </w:divBdr>
    </w:div>
    <w:div w:id="1906404419">
      <w:bodyDiv w:val="1"/>
      <w:marLeft w:val="0"/>
      <w:marRight w:val="0"/>
      <w:marTop w:val="0"/>
      <w:marBottom w:val="0"/>
      <w:divBdr>
        <w:top w:val="none" w:sz="0" w:space="0" w:color="auto"/>
        <w:left w:val="none" w:sz="0" w:space="0" w:color="auto"/>
        <w:bottom w:val="none" w:sz="0" w:space="0" w:color="auto"/>
        <w:right w:val="none" w:sz="0" w:space="0" w:color="auto"/>
      </w:divBdr>
    </w:div>
    <w:div w:id="1926649037">
      <w:bodyDiv w:val="1"/>
      <w:marLeft w:val="0"/>
      <w:marRight w:val="0"/>
      <w:marTop w:val="0"/>
      <w:marBottom w:val="0"/>
      <w:divBdr>
        <w:top w:val="none" w:sz="0" w:space="0" w:color="auto"/>
        <w:left w:val="none" w:sz="0" w:space="0" w:color="auto"/>
        <w:bottom w:val="none" w:sz="0" w:space="0" w:color="auto"/>
        <w:right w:val="none" w:sz="0" w:space="0" w:color="auto"/>
      </w:divBdr>
    </w:div>
    <w:div w:id="1946420378">
      <w:bodyDiv w:val="1"/>
      <w:marLeft w:val="0"/>
      <w:marRight w:val="0"/>
      <w:marTop w:val="0"/>
      <w:marBottom w:val="0"/>
      <w:divBdr>
        <w:top w:val="none" w:sz="0" w:space="0" w:color="auto"/>
        <w:left w:val="none" w:sz="0" w:space="0" w:color="auto"/>
        <w:bottom w:val="none" w:sz="0" w:space="0" w:color="auto"/>
        <w:right w:val="none" w:sz="0" w:space="0" w:color="auto"/>
      </w:divBdr>
    </w:div>
    <w:div w:id="1956789635">
      <w:bodyDiv w:val="1"/>
      <w:marLeft w:val="0"/>
      <w:marRight w:val="0"/>
      <w:marTop w:val="0"/>
      <w:marBottom w:val="0"/>
      <w:divBdr>
        <w:top w:val="none" w:sz="0" w:space="0" w:color="auto"/>
        <w:left w:val="none" w:sz="0" w:space="0" w:color="auto"/>
        <w:bottom w:val="none" w:sz="0" w:space="0" w:color="auto"/>
        <w:right w:val="none" w:sz="0" w:space="0" w:color="auto"/>
      </w:divBdr>
      <w:divsChild>
        <w:div w:id="1349335130">
          <w:marLeft w:val="547"/>
          <w:marRight w:val="14"/>
          <w:marTop w:val="5"/>
          <w:marBottom w:val="0"/>
          <w:divBdr>
            <w:top w:val="none" w:sz="0" w:space="0" w:color="auto"/>
            <w:left w:val="none" w:sz="0" w:space="0" w:color="auto"/>
            <w:bottom w:val="none" w:sz="0" w:space="0" w:color="auto"/>
            <w:right w:val="none" w:sz="0" w:space="0" w:color="auto"/>
          </w:divBdr>
        </w:div>
      </w:divsChild>
    </w:div>
    <w:div w:id="1958175672">
      <w:bodyDiv w:val="1"/>
      <w:marLeft w:val="0"/>
      <w:marRight w:val="0"/>
      <w:marTop w:val="0"/>
      <w:marBottom w:val="0"/>
      <w:divBdr>
        <w:top w:val="none" w:sz="0" w:space="0" w:color="auto"/>
        <w:left w:val="none" w:sz="0" w:space="0" w:color="auto"/>
        <w:bottom w:val="none" w:sz="0" w:space="0" w:color="auto"/>
        <w:right w:val="none" w:sz="0" w:space="0" w:color="auto"/>
      </w:divBdr>
    </w:div>
    <w:div w:id="1963069293">
      <w:bodyDiv w:val="1"/>
      <w:marLeft w:val="0"/>
      <w:marRight w:val="0"/>
      <w:marTop w:val="0"/>
      <w:marBottom w:val="0"/>
      <w:divBdr>
        <w:top w:val="none" w:sz="0" w:space="0" w:color="auto"/>
        <w:left w:val="none" w:sz="0" w:space="0" w:color="auto"/>
        <w:bottom w:val="none" w:sz="0" w:space="0" w:color="auto"/>
        <w:right w:val="none" w:sz="0" w:space="0" w:color="auto"/>
      </w:divBdr>
    </w:div>
    <w:div w:id="1966500342">
      <w:bodyDiv w:val="1"/>
      <w:marLeft w:val="0"/>
      <w:marRight w:val="0"/>
      <w:marTop w:val="0"/>
      <w:marBottom w:val="0"/>
      <w:divBdr>
        <w:top w:val="none" w:sz="0" w:space="0" w:color="auto"/>
        <w:left w:val="none" w:sz="0" w:space="0" w:color="auto"/>
        <w:bottom w:val="none" w:sz="0" w:space="0" w:color="auto"/>
        <w:right w:val="none" w:sz="0" w:space="0" w:color="auto"/>
      </w:divBdr>
    </w:div>
    <w:div w:id="1970041943">
      <w:bodyDiv w:val="1"/>
      <w:marLeft w:val="0"/>
      <w:marRight w:val="0"/>
      <w:marTop w:val="0"/>
      <w:marBottom w:val="0"/>
      <w:divBdr>
        <w:top w:val="none" w:sz="0" w:space="0" w:color="auto"/>
        <w:left w:val="none" w:sz="0" w:space="0" w:color="auto"/>
        <w:bottom w:val="none" w:sz="0" w:space="0" w:color="auto"/>
        <w:right w:val="none" w:sz="0" w:space="0" w:color="auto"/>
      </w:divBdr>
    </w:div>
    <w:div w:id="1987736279">
      <w:bodyDiv w:val="1"/>
      <w:marLeft w:val="0"/>
      <w:marRight w:val="0"/>
      <w:marTop w:val="0"/>
      <w:marBottom w:val="0"/>
      <w:divBdr>
        <w:top w:val="none" w:sz="0" w:space="0" w:color="auto"/>
        <w:left w:val="none" w:sz="0" w:space="0" w:color="auto"/>
        <w:bottom w:val="none" w:sz="0" w:space="0" w:color="auto"/>
        <w:right w:val="none" w:sz="0" w:space="0" w:color="auto"/>
      </w:divBdr>
    </w:div>
    <w:div w:id="2006320913">
      <w:bodyDiv w:val="1"/>
      <w:marLeft w:val="0"/>
      <w:marRight w:val="0"/>
      <w:marTop w:val="0"/>
      <w:marBottom w:val="0"/>
      <w:divBdr>
        <w:top w:val="none" w:sz="0" w:space="0" w:color="auto"/>
        <w:left w:val="none" w:sz="0" w:space="0" w:color="auto"/>
        <w:bottom w:val="none" w:sz="0" w:space="0" w:color="auto"/>
        <w:right w:val="none" w:sz="0" w:space="0" w:color="auto"/>
      </w:divBdr>
    </w:div>
    <w:div w:id="2047246003">
      <w:bodyDiv w:val="1"/>
      <w:marLeft w:val="0"/>
      <w:marRight w:val="0"/>
      <w:marTop w:val="0"/>
      <w:marBottom w:val="0"/>
      <w:divBdr>
        <w:top w:val="none" w:sz="0" w:space="0" w:color="auto"/>
        <w:left w:val="none" w:sz="0" w:space="0" w:color="auto"/>
        <w:bottom w:val="none" w:sz="0" w:space="0" w:color="auto"/>
        <w:right w:val="none" w:sz="0" w:space="0" w:color="auto"/>
      </w:divBdr>
    </w:div>
    <w:div w:id="2051495091">
      <w:bodyDiv w:val="1"/>
      <w:marLeft w:val="0"/>
      <w:marRight w:val="0"/>
      <w:marTop w:val="0"/>
      <w:marBottom w:val="0"/>
      <w:divBdr>
        <w:top w:val="none" w:sz="0" w:space="0" w:color="auto"/>
        <w:left w:val="none" w:sz="0" w:space="0" w:color="auto"/>
        <w:bottom w:val="none" w:sz="0" w:space="0" w:color="auto"/>
        <w:right w:val="none" w:sz="0" w:space="0" w:color="auto"/>
      </w:divBdr>
    </w:div>
    <w:div w:id="2075657121">
      <w:bodyDiv w:val="1"/>
      <w:marLeft w:val="0"/>
      <w:marRight w:val="0"/>
      <w:marTop w:val="0"/>
      <w:marBottom w:val="0"/>
      <w:divBdr>
        <w:top w:val="none" w:sz="0" w:space="0" w:color="auto"/>
        <w:left w:val="none" w:sz="0" w:space="0" w:color="auto"/>
        <w:bottom w:val="none" w:sz="0" w:space="0" w:color="auto"/>
        <w:right w:val="none" w:sz="0" w:space="0" w:color="auto"/>
      </w:divBdr>
    </w:div>
    <w:div w:id="2127193384">
      <w:bodyDiv w:val="1"/>
      <w:marLeft w:val="0"/>
      <w:marRight w:val="0"/>
      <w:marTop w:val="0"/>
      <w:marBottom w:val="0"/>
      <w:divBdr>
        <w:top w:val="none" w:sz="0" w:space="0" w:color="auto"/>
        <w:left w:val="none" w:sz="0" w:space="0" w:color="auto"/>
        <w:bottom w:val="none" w:sz="0" w:space="0" w:color="auto"/>
        <w:right w:val="none" w:sz="0" w:space="0" w:color="auto"/>
      </w:divBdr>
    </w:div>
    <w:div w:id="213440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05a25c-5404-4184-923b-a033f29068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B487FBAFC589C43AAC20CA5EA57D274" ma:contentTypeVersion="17" ma:contentTypeDescription="Crear nuevo documento." ma:contentTypeScope="" ma:versionID="c07000950a9df0ac2891611a1330e66a">
  <xsd:schema xmlns:xsd="http://www.w3.org/2001/XMLSchema" xmlns:xs="http://www.w3.org/2001/XMLSchema" xmlns:p="http://schemas.microsoft.com/office/2006/metadata/properties" xmlns:ns2="409831ff-571c-4a4a-9450-9efe0329b6eb" xmlns:ns3="c305a25c-5404-4184-923b-a033f2906891" targetNamespace="http://schemas.microsoft.com/office/2006/metadata/properties" ma:root="true" ma:fieldsID="e6d97452960efcd9d9aa03b01c470ed2" ns2:_="" ns3:_="">
    <xsd:import namespace="409831ff-571c-4a4a-9450-9efe0329b6eb"/>
    <xsd:import namespace="c305a25c-5404-4184-923b-a033f2906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831ff-571c-4a4a-9450-9efe0329b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5a25c-5404-4184-923b-a033f290689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351adb5-44dc-4844-a668-3fe5b6ca6f4d}" ma:internalName="TaxCatchAll" ma:showField="CatchAllData" ma:web="c305a25c-5404-4184-923b-a033f2906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74BA2-21F1-400A-B640-497320D7D33E}">
  <ds:schemaRefs>
    <ds:schemaRef ds:uri="http://schemas.openxmlformats.org/officeDocument/2006/bibliography"/>
  </ds:schemaRefs>
</ds:datastoreItem>
</file>

<file path=customXml/itemProps2.xml><?xml version="1.0" encoding="utf-8"?>
<ds:datastoreItem xmlns:ds="http://schemas.openxmlformats.org/officeDocument/2006/customXml" ds:itemID="{E431F71E-E01B-445C-B27F-573360325E13}">
  <ds:schemaRefs>
    <ds:schemaRef ds:uri="http://schemas.microsoft.com/office/2006/metadata/properties"/>
    <ds:schemaRef ds:uri="http://schemas.microsoft.com/office/infopath/2007/PartnerControls"/>
    <ds:schemaRef ds:uri="c305a25c-5404-4184-923b-a033f2906891"/>
  </ds:schemaRefs>
</ds:datastoreItem>
</file>

<file path=customXml/itemProps3.xml><?xml version="1.0" encoding="utf-8"?>
<ds:datastoreItem xmlns:ds="http://schemas.openxmlformats.org/officeDocument/2006/customXml" ds:itemID="{5504B120-9382-4BF5-8CBE-145876BE4AEE}">
  <ds:schemaRefs>
    <ds:schemaRef ds:uri="http://schemas.microsoft.com/sharepoint/v3/contenttype/forms"/>
  </ds:schemaRefs>
</ds:datastoreItem>
</file>

<file path=customXml/itemProps4.xml><?xml version="1.0" encoding="utf-8"?>
<ds:datastoreItem xmlns:ds="http://schemas.openxmlformats.org/officeDocument/2006/customXml" ds:itemID="{D9A3E180-6A52-4280-B0D7-A01DF52B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831ff-571c-4a4a-9450-9efe0329b6eb"/>
    <ds:schemaRef ds:uri="c305a25c-5404-4184-923b-a033f2906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3436</Words>
  <Characters>18899</Characters>
  <Application>Microsoft Office Word</Application>
  <DocSecurity>0</DocSecurity>
  <Lines>157</Lines>
  <Paragraphs>44</Paragraphs>
  <ScaleCrop>false</ScaleCrop>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Agudelo</dc:creator>
  <cp:keywords/>
  <dc:description/>
  <cp:lastModifiedBy>Juan Esteban Mejia</cp:lastModifiedBy>
  <cp:revision>146</cp:revision>
  <cp:lastPrinted>2021-11-17T08:08:00Z</cp:lastPrinted>
  <dcterms:created xsi:type="dcterms:W3CDTF">2024-12-17T23:34:00Z</dcterms:created>
  <dcterms:modified xsi:type="dcterms:W3CDTF">2024-12-19T00:17:00Z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0x0101005B487FBAFC589C43AAC20CA5EA57D274</vt:lpwstr>
  </property>
  <property fmtid="{D5CDD505-2E9C-101B-9397-08002B2CF9AE}" pid="3" name="GrammarlyDocumentId">
    <vt:lpwstr>f7905927cc6b4f9466f403f476d731236c1072ec77c54a5f2122d4b0fb1d0ec4</vt:lpwstr>
  </property>
</Properties>
</file>